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1465"/>
        <w:gridCol w:w="3074"/>
        <w:gridCol w:w="1464"/>
        <w:gridCol w:w="3013"/>
      </w:tblGrid>
      <w:tr w:rsidR="00AB3E84" w14:paraId="5F12D715" w14:textId="77777777" w:rsidTr="0087116E">
        <w:tc>
          <w:tcPr>
            <w:tcW w:w="812" w:type="pct"/>
            <w:shd w:val="clear" w:color="auto" w:fill="A5A5A5" w:themeFill="accent3"/>
          </w:tcPr>
          <w:p w14:paraId="1F5F14F7" w14:textId="77777777" w:rsidR="00AB3E84" w:rsidRPr="00F225A2" w:rsidRDefault="00AB3E84" w:rsidP="0087116E">
            <w:pPr>
              <w:rPr>
                <w:b/>
              </w:rPr>
            </w:pPr>
            <w:r w:rsidRPr="00F225A2">
              <w:rPr>
                <w:b/>
              </w:rPr>
              <w:t>Position:</w:t>
            </w:r>
          </w:p>
        </w:tc>
        <w:tc>
          <w:tcPr>
            <w:tcW w:w="1705" w:type="pct"/>
          </w:tcPr>
          <w:p w14:paraId="1DB41D00" w14:textId="7B4FD7F0" w:rsidR="00AB3E84" w:rsidRDefault="00DD4072" w:rsidP="0087116E">
            <w:sdt>
              <w:sdtPr>
                <w:alias w:val="Title"/>
                <w:tag w:val=""/>
                <w:id w:val="2128895951"/>
                <w:placeholder>
                  <w:docPart w:val="170606EECBCB4E74AB129E00E14D57CB"/>
                </w:placeholder>
                <w:dataBinding w:prefixMappings="xmlns:ns0='http://purl.org/dc/elements/1.1/' xmlns:ns1='http://schemas.openxmlformats.org/package/2006/metadata/core-properties' " w:xpath="/ns1:coreProperties[1]/ns0:title[1]" w:storeItemID="{6C3C8BC8-F283-45AE-878A-BAB7291924A1}"/>
                <w:text/>
              </w:sdtPr>
              <w:sdtEndPr/>
              <w:sdtContent>
                <w:r w:rsidR="00AB3E84">
                  <w:t>Lead Engineer – Materials Characterisation</w:t>
                </w:r>
              </w:sdtContent>
            </w:sdt>
          </w:p>
        </w:tc>
        <w:tc>
          <w:tcPr>
            <w:tcW w:w="812" w:type="pct"/>
            <w:shd w:val="clear" w:color="auto" w:fill="A5A5A5" w:themeFill="accent3"/>
          </w:tcPr>
          <w:p w14:paraId="21C9579A" w14:textId="77777777" w:rsidR="00AB3E84" w:rsidRPr="00F225A2" w:rsidRDefault="00AB3E84" w:rsidP="0087116E">
            <w:pPr>
              <w:rPr>
                <w:b/>
              </w:rPr>
            </w:pPr>
            <w:r w:rsidRPr="00F225A2">
              <w:rPr>
                <w:b/>
              </w:rPr>
              <w:t>Job Holder:</w:t>
            </w:r>
          </w:p>
        </w:tc>
        <w:tc>
          <w:tcPr>
            <w:tcW w:w="1671" w:type="pct"/>
          </w:tcPr>
          <w:p w14:paraId="4432772D" w14:textId="77777777" w:rsidR="00AB3E84" w:rsidRDefault="00AB3E84" w:rsidP="0087116E"/>
        </w:tc>
      </w:tr>
      <w:tr w:rsidR="00AB3E84" w14:paraId="128CB979" w14:textId="77777777" w:rsidTr="0087116E">
        <w:tc>
          <w:tcPr>
            <w:tcW w:w="812" w:type="pct"/>
            <w:shd w:val="clear" w:color="auto" w:fill="A5A5A5" w:themeFill="accent3"/>
          </w:tcPr>
          <w:p w14:paraId="70D22362" w14:textId="77777777" w:rsidR="00AB3E84" w:rsidRPr="00F225A2" w:rsidRDefault="00AB3E84" w:rsidP="0087116E">
            <w:pPr>
              <w:rPr>
                <w:b/>
              </w:rPr>
            </w:pPr>
            <w:r w:rsidRPr="00F225A2">
              <w:rPr>
                <w:b/>
              </w:rPr>
              <w:t>Reports To:</w:t>
            </w:r>
          </w:p>
        </w:tc>
        <w:tc>
          <w:tcPr>
            <w:tcW w:w="1705" w:type="pct"/>
          </w:tcPr>
          <w:p w14:paraId="48A44FE0" w14:textId="77777777" w:rsidR="00AB3E84" w:rsidRDefault="00AB3E84" w:rsidP="0087116E">
            <w:r>
              <w:t>Ed Vernon-Harcourt</w:t>
            </w:r>
          </w:p>
        </w:tc>
        <w:tc>
          <w:tcPr>
            <w:tcW w:w="812" w:type="pct"/>
            <w:shd w:val="clear" w:color="auto" w:fill="A5A5A5" w:themeFill="accent3"/>
          </w:tcPr>
          <w:p w14:paraId="62992628" w14:textId="77777777" w:rsidR="00AB3E84" w:rsidRPr="00F225A2" w:rsidRDefault="00AB3E84" w:rsidP="0087116E">
            <w:pPr>
              <w:rPr>
                <w:b/>
              </w:rPr>
            </w:pPr>
            <w:r w:rsidRPr="00F225A2">
              <w:rPr>
                <w:b/>
              </w:rPr>
              <w:t>Location:</w:t>
            </w:r>
          </w:p>
        </w:tc>
        <w:tc>
          <w:tcPr>
            <w:tcW w:w="1671" w:type="pct"/>
          </w:tcPr>
          <w:p w14:paraId="2859A7F2" w14:textId="77777777" w:rsidR="00AB3E84" w:rsidRDefault="00AB3E84" w:rsidP="0087116E">
            <w:r>
              <w:t>Portsmouth</w:t>
            </w:r>
          </w:p>
        </w:tc>
      </w:tr>
      <w:tr w:rsidR="00AB3E84" w14:paraId="2FD03AC5" w14:textId="77777777" w:rsidTr="0087116E">
        <w:tc>
          <w:tcPr>
            <w:tcW w:w="812" w:type="pct"/>
            <w:tcBorders>
              <w:bottom w:val="single" w:sz="4" w:space="0" w:color="auto"/>
            </w:tcBorders>
            <w:shd w:val="clear" w:color="auto" w:fill="A5A5A5" w:themeFill="accent3"/>
          </w:tcPr>
          <w:p w14:paraId="3BB4002B" w14:textId="77777777" w:rsidR="00AB3E84" w:rsidRPr="00F225A2" w:rsidRDefault="00AB3E84" w:rsidP="0087116E">
            <w:pPr>
              <w:rPr>
                <w:b/>
              </w:rPr>
            </w:pPr>
            <w:r w:rsidRPr="00F225A2">
              <w:rPr>
                <w:b/>
              </w:rPr>
              <w:t>Prepared By:</w:t>
            </w:r>
          </w:p>
        </w:tc>
        <w:tc>
          <w:tcPr>
            <w:tcW w:w="1705" w:type="pct"/>
            <w:tcBorders>
              <w:bottom w:val="single" w:sz="4" w:space="0" w:color="auto"/>
            </w:tcBorders>
          </w:tcPr>
          <w:p w14:paraId="037747B8" w14:textId="77777777" w:rsidR="00AB3E84" w:rsidRDefault="00AB3E84" w:rsidP="0087116E">
            <w:r>
              <w:t>Ed Vernon-Harcourt</w:t>
            </w:r>
          </w:p>
        </w:tc>
        <w:tc>
          <w:tcPr>
            <w:tcW w:w="812" w:type="pct"/>
            <w:tcBorders>
              <w:bottom w:val="single" w:sz="4" w:space="0" w:color="auto"/>
            </w:tcBorders>
            <w:shd w:val="clear" w:color="auto" w:fill="A5A5A5" w:themeFill="accent3"/>
          </w:tcPr>
          <w:p w14:paraId="12070602" w14:textId="77777777" w:rsidR="00AB3E84" w:rsidRPr="00F225A2" w:rsidRDefault="00AB3E84" w:rsidP="0087116E">
            <w:pPr>
              <w:rPr>
                <w:b/>
              </w:rPr>
            </w:pPr>
            <w:r w:rsidRPr="00F225A2">
              <w:rPr>
                <w:b/>
              </w:rPr>
              <w:t>Date:</w:t>
            </w:r>
          </w:p>
        </w:tc>
        <w:tc>
          <w:tcPr>
            <w:tcW w:w="1671" w:type="pct"/>
            <w:tcBorders>
              <w:bottom w:val="single" w:sz="4" w:space="0" w:color="auto"/>
            </w:tcBorders>
          </w:tcPr>
          <w:p w14:paraId="327E3BFE" w14:textId="77777777" w:rsidR="00AB3E84" w:rsidRDefault="00AB3E84" w:rsidP="0087116E">
            <w:r>
              <w:t>24 June 2025</w:t>
            </w:r>
          </w:p>
        </w:tc>
      </w:tr>
    </w:tbl>
    <w:p w14:paraId="626B5395" w14:textId="77777777" w:rsidR="00AB3E84" w:rsidRDefault="00AB3E84" w:rsidP="00AB3E84"/>
    <w:tbl>
      <w:tblPr>
        <w:tblStyle w:val="TableGrid"/>
        <w:tblW w:w="4999" w:type="pct"/>
        <w:tblLook w:val="04A0" w:firstRow="1" w:lastRow="0" w:firstColumn="1" w:lastColumn="0" w:noHBand="0" w:noVBand="1"/>
      </w:tblPr>
      <w:tblGrid>
        <w:gridCol w:w="9014"/>
      </w:tblGrid>
      <w:tr w:rsidR="00AB3E84" w:rsidRPr="00422526" w14:paraId="6AF301EE" w14:textId="77777777" w:rsidTr="0087116E">
        <w:tc>
          <w:tcPr>
            <w:tcW w:w="5000" w:type="pct"/>
            <w:shd w:val="clear" w:color="auto" w:fill="A5A5A5" w:themeFill="accent3"/>
            <w:vAlign w:val="center"/>
          </w:tcPr>
          <w:p w14:paraId="4A7267ED" w14:textId="77777777" w:rsidR="00AB3E84" w:rsidRPr="00422526" w:rsidRDefault="00AB3E84" w:rsidP="0087116E">
            <w:pPr>
              <w:pStyle w:val="TableHeading"/>
            </w:pPr>
            <w:r w:rsidRPr="00422526">
              <w:t>Overall Purpose of the Job:</w:t>
            </w:r>
          </w:p>
          <w:p w14:paraId="2209BF0C" w14:textId="77777777" w:rsidR="00AB3E84" w:rsidRPr="00311F2C" w:rsidRDefault="00AB3E84" w:rsidP="0087116E">
            <w:pPr>
              <w:pStyle w:val="TableHeading"/>
              <w:rPr>
                <w:sz w:val="18"/>
                <w:szCs w:val="18"/>
              </w:rPr>
            </w:pPr>
            <w:r w:rsidRPr="00311F2C">
              <w:rPr>
                <w:sz w:val="16"/>
                <w:szCs w:val="18"/>
              </w:rPr>
              <w:t>(state briefly why the job exists)</w:t>
            </w:r>
          </w:p>
        </w:tc>
      </w:tr>
      <w:tr w:rsidR="00AB3E84" w14:paraId="4FD04D99" w14:textId="77777777" w:rsidTr="0087116E">
        <w:trPr>
          <w:trHeight w:val="270"/>
        </w:trPr>
        <w:tc>
          <w:tcPr>
            <w:tcW w:w="5000" w:type="pct"/>
            <w:tcBorders>
              <w:bottom w:val="single" w:sz="4" w:space="0" w:color="auto"/>
            </w:tcBorders>
          </w:tcPr>
          <w:p w14:paraId="079DE7BF" w14:textId="77777777" w:rsidR="00AB3E84" w:rsidRDefault="00AB3E84" w:rsidP="0087116E">
            <w:pPr>
              <w:pStyle w:val="TableText"/>
            </w:pPr>
            <w:r>
              <w:t>To lead the delivery of complex engineering tasks, focussed on materials dev elopement and characterisation, as part of Magma’s internal and customer projects.</w:t>
            </w:r>
          </w:p>
        </w:tc>
      </w:tr>
    </w:tbl>
    <w:p w14:paraId="053DBDCD" w14:textId="77777777" w:rsidR="00AB3E84" w:rsidRDefault="00AB3E84" w:rsidP="00AB3E84"/>
    <w:tbl>
      <w:tblPr>
        <w:tblStyle w:val="TableGrid"/>
        <w:tblW w:w="4999" w:type="pct"/>
        <w:tblLook w:val="04A0" w:firstRow="1" w:lastRow="0" w:firstColumn="1" w:lastColumn="0" w:noHBand="0" w:noVBand="1"/>
      </w:tblPr>
      <w:tblGrid>
        <w:gridCol w:w="699"/>
        <w:gridCol w:w="8315"/>
      </w:tblGrid>
      <w:tr w:rsidR="00AB3E84" w:rsidRPr="00422526" w14:paraId="644B669C" w14:textId="77777777" w:rsidTr="0087116E">
        <w:tc>
          <w:tcPr>
            <w:tcW w:w="5000" w:type="pct"/>
            <w:gridSpan w:val="2"/>
            <w:shd w:val="clear" w:color="auto" w:fill="A5A5A5" w:themeFill="accent3"/>
            <w:vAlign w:val="center"/>
          </w:tcPr>
          <w:p w14:paraId="2CA7256F" w14:textId="77777777" w:rsidR="00AB3E84" w:rsidRPr="00422526" w:rsidRDefault="00AB3E84" w:rsidP="0087116E">
            <w:pPr>
              <w:pStyle w:val="TableHeading"/>
            </w:pPr>
            <w:r w:rsidRPr="00422526">
              <w:t>Principal Accountabilities</w:t>
            </w:r>
          </w:p>
          <w:p w14:paraId="2353E380" w14:textId="77777777" w:rsidR="00AB3E84" w:rsidRPr="00422526" w:rsidRDefault="00AB3E84" w:rsidP="0087116E">
            <w:pPr>
              <w:pStyle w:val="TableHeading"/>
            </w:pPr>
            <w:r w:rsidRPr="00800C61">
              <w:rPr>
                <w:sz w:val="16"/>
              </w:rPr>
              <w:t>(describe the important end results of the job i.e. what has to be achieved)</w:t>
            </w:r>
          </w:p>
        </w:tc>
      </w:tr>
      <w:tr w:rsidR="00AB3E84" w14:paraId="0F784D64" w14:textId="77777777" w:rsidTr="0087116E">
        <w:tc>
          <w:tcPr>
            <w:tcW w:w="388" w:type="pct"/>
          </w:tcPr>
          <w:p w14:paraId="3BAC68F5" w14:textId="77777777" w:rsidR="00AB3E84" w:rsidRDefault="00AB3E84" w:rsidP="0087116E">
            <w:pPr>
              <w:pStyle w:val="TableText"/>
              <w:jc w:val="center"/>
            </w:pPr>
            <w:r>
              <w:t>1.</w:t>
            </w:r>
          </w:p>
        </w:tc>
        <w:tc>
          <w:tcPr>
            <w:tcW w:w="4612" w:type="pct"/>
          </w:tcPr>
          <w:p w14:paraId="60434343" w14:textId="77777777" w:rsidR="00AB3E84" w:rsidRDefault="00AB3E84" w:rsidP="0087116E">
            <w:pPr>
              <w:pStyle w:val="TableText"/>
            </w:pPr>
            <w:r w:rsidRPr="00524BC9">
              <w:t xml:space="preserve">Lead the development </w:t>
            </w:r>
            <w:r>
              <w:t>of Magma’s materials characterisation, both internally and externally, and the associated processing and interpretation of data produced.</w:t>
            </w:r>
          </w:p>
        </w:tc>
      </w:tr>
      <w:tr w:rsidR="00AB3E84" w14:paraId="221C74C6" w14:textId="77777777" w:rsidTr="0087116E">
        <w:tc>
          <w:tcPr>
            <w:tcW w:w="388" w:type="pct"/>
          </w:tcPr>
          <w:p w14:paraId="153DA5F6" w14:textId="77777777" w:rsidR="00AB3E84" w:rsidRDefault="00AB3E84" w:rsidP="0087116E">
            <w:pPr>
              <w:pStyle w:val="TableText"/>
              <w:jc w:val="center"/>
            </w:pPr>
            <w:r>
              <w:t>2.</w:t>
            </w:r>
          </w:p>
        </w:tc>
        <w:tc>
          <w:tcPr>
            <w:tcW w:w="4612" w:type="pct"/>
          </w:tcPr>
          <w:p w14:paraId="79147D6B" w14:textId="77777777" w:rsidR="00AB3E84" w:rsidRDefault="00AB3E84" w:rsidP="0087116E">
            <w:pPr>
              <w:pStyle w:val="TableText"/>
            </w:pPr>
            <w:r>
              <w:t>Develop and maintain technical relationships with Magma’s sub-contractors who provide materials testing services and resolve any technical issues that may arise.</w:t>
            </w:r>
          </w:p>
        </w:tc>
      </w:tr>
      <w:tr w:rsidR="00AB3E84" w14:paraId="0884FF2A" w14:textId="77777777" w:rsidTr="0087116E">
        <w:tc>
          <w:tcPr>
            <w:tcW w:w="388" w:type="pct"/>
          </w:tcPr>
          <w:p w14:paraId="38B88FFF" w14:textId="77777777" w:rsidR="00AB3E84" w:rsidRDefault="00AB3E84" w:rsidP="0087116E">
            <w:pPr>
              <w:pStyle w:val="TableText"/>
              <w:jc w:val="center"/>
            </w:pPr>
            <w:r>
              <w:t>3</w:t>
            </w:r>
          </w:p>
        </w:tc>
        <w:tc>
          <w:tcPr>
            <w:tcW w:w="4612" w:type="pct"/>
          </w:tcPr>
          <w:p w14:paraId="1B78E8BB" w14:textId="77777777" w:rsidR="00AB3E84" w:rsidRDefault="00AB3E84" w:rsidP="0087116E">
            <w:pPr>
              <w:pStyle w:val="TableText"/>
            </w:pPr>
            <w:r>
              <w:t>Lead the technical qualification of suppliers (e.g for new materials or changes in existing materials) and the technical relationship with key supplier(s) (e.g. drive Technical Steering Committee, execute joint developments projects)</w:t>
            </w:r>
          </w:p>
        </w:tc>
      </w:tr>
      <w:tr w:rsidR="00AB3E84" w14:paraId="1C79E4A5" w14:textId="77777777" w:rsidTr="0087116E">
        <w:tc>
          <w:tcPr>
            <w:tcW w:w="388" w:type="pct"/>
          </w:tcPr>
          <w:p w14:paraId="713DAEB2" w14:textId="77777777" w:rsidR="00AB3E84" w:rsidRDefault="00AB3E84" w:rsidP="0087116E">
            <w:pPr>
              <w:pStyle w:val="TableText"/>
              <w:jc w:val="center"/>
            </w:pPr>
            <w:r>
              <w:t>3</w:t>
            </w:r>
          </w:p>
        </w:tc>
        <w:tc>
          <w:tcPr>
            <w:tcW w:w="4612" w:type="pct"/>
          </w:tcPr>
          <w:p w14:paraId="6663C498" w14:textId="77777777" w:rsidR="00AB3E84" w:rsidRDefault="00AB3E84" w:rsidP="0087116E">
            <w:pPr>
              <w:pStyle w:val="TableText"/>
            </w:pPr>
            <w:r>
              <w:t>Lead the investigation and development in response to challenges and requirements with the manufacture, testing of properties and processing of materials and the laminates that they form.</w:t>
            </w:r>
          </w:p>
        </w:tc>
      </w:tr>
      <w:tr w:rsidR="00AB3E84" w14:paraId="10604712" w14:textId="77777777" w:rsidTr="0087116E">
        <w:tc>
          <w:tcPr>
            <w:tcW w:w="388" w:type="pct"/>
          </w:tcPr>
          <w:p w14:paraId="0B45573A" w14:textId="77777777" w:rsidR="00AB3E84" w:rsidRDefault="00AB3E84" w:rsidP="0087116E">
            <w:pPr>
              <w:pStyle w:val="TableText"/>
              <w:jc w:val="center"/>
            </w:pPr>
            <w:r>
              <w:t>5.</w:t>
            </w:r>
          </w:p>
        </w:tc>
        <w:tc>
          <w:tcPr>
            <w:tcW w:w="4612" w:type="pct"/>
          </w:tcPr>
          <w:p w14:paraId="7E2FF1E8" w14:textId="77777777" w:rsidR="00AB3E84" w:rsidRDefault="00AB3E84" w:rsidP="0087116E">
            <w:pPr>
              <w:pStyle w:val="TableText"/>
            </w:pPr>
            <w:r>
              <w:t>Maintain an external reputation in materials testing communities that are relevant to Magma’s products through active participation in JIPs, conferences, and seminars.</w:t>
            </w:r>
          </w:p>
        </w:tc>
      </w:tr>
      <w:tr w:rsidR="00AB3E84" w14:paraId="167C26D7" w14:textId="77777777" w:rsidTr="0087116E">
        <w:tc>
          <w:tcPr>
            <w:tcW w:w="388" w:type="pct"/>
          </w:tcPr>
          <w:p w14:paraId="589345B2" w14:textId="77777777" w:rsidR="00AB3E84" w:rsidRDefault="00AB3E84" w:rsidP="0087116E">
            <w:pPr>
              <w:pStyle w:val="TableText"/>
              <w:jc w:val="center"/>
            </w:pPr>
            <w:r>
              <w:t>6.</w:t>
            </w:r>
          </w:p>
        </w:tc>
        <w:tc>
          <w:tcPr>
            <w:tcW w:w="4612" w:type="pct"/>
          </w:tcPr>
          <w:p w14:paraId="24E5946F" w14:textId="77777777" w:rsidR="00AB3E84" w:rsidRDefault="00AB3E84" w:rsidP="0087116E">
            <w:pPr>
              <w:pStyle w:val="TableText"/>
            </w:pPr>
            <w:r>
              <w:t>As one of the Process Technology Development Leadership Team, mentor other team members and contribute to the development of Magma’s technical capabilities across the Team.</w:t>
            </w:r>
          </w:p>
        </w:tc>
      </w:tr>
      <w:tr w:rsidR="00AB3E84" w14:paraId="589767E2" w14:textId="77777777" w:rsidTr="0087116E">
        <w:tc>
          <w:tcPr>
            <w:tcW w:w="388" w:type="pct"/>
          </w:tcPr>
          <w:p w14:paraId="33EAC8A5" w14:textId="77777777" w:rsidR="00AB3E84" w:rsidRDefault="00AB3E84" w:rsidP="0087116E">
            <w:pPr>
              <w:pStyle w:val="TableText"/>
              <w:jc w:val="center"/>
            </w:pPr>
            <w:r>
              <w:t>7.</w:t>
            </w:r>
          </w:p>
        </w:tc>
        <w:tc>
          <w:tcPr>
            <w:tcW w:w="4612" w:type="pct"/>
          </w:tcPr>
          <w:p w14:paraId="512020CE" w14:textId="77777777" w:rsidR="00AB3E84" w:rsidRDefault="00AB3E84" w:rsidP="0087116E">
            <w:pPr>
              <w:pStyle w:val="TableText"/>
            </w:pPr>
            <w:r>
              <w:t>Work with Magma’s other functions (e.g. Sales, Product Development, Quality and Test) and TechnipFMC (Supply Chain, others Product Lines) to ensure the compatibility of materials testing solutions with the wider business capabilities.</w:t>
            </w:r>
          </w:p>
        </w:tc>
      </w:tr>
    </w:tbl>
    <w:p w14:paraId="5CDE3603" w14:textId="77777777" w:rsidR="00683435" w:rsidRDefault="00683435"/>
    <w:tbl>
      <w:tblPr>
        <w:tblStyle w:val="TableGrid"/>
        <w:tblW w:w="4999" w:type="pct"/>
        <w:tblLook w:val="04A0" w:firstRow="1" w:lastRow="0" w:firstColumn="1" w:lastColumn="0" w:noHBand="0" w:noVBand="1"/>
      </w:tblPr>
      <w:tblGrid>
        <w:gridCol w:w="9014"/>
      </w:tblGrid>
      <w:tr w:rsidR="00422526" w:rsidRPr="00422526" w14:paraId="2BF98EBF" w14:textId="77777777" w:rsidTr="00F225A2">
        <w:tc>
          <w:tcPr>
            <w:tcW w:w="5000" w:type="pct"/>
            <w:shd w:val="clear" w:color="auto" w:fill="A5A5A5" w:themeFill="accent3"/>
            <w:vAlign w:val="center"/>
          </w:tcPr>
          <w:p w14:paraId="53CAF3D8" w14:textId="77777777" w:rsidR="00562DD5" w:rsidRPr="00422526" w:rsidRDefault="00562DD5" w:rsidP="003F2E92">
            <w:pPr>
              <w:pStyle w:val="TableHeading"/>
            </w:pPr>
            <w:r w:rsidRPr="00422526">
              <w:t>Health &amp; Safety</w:t>
            </w:r>
          </w:p>
        </w:tc>
      </w:tr>
      <w:tr w:rsidR="00E1127A" w14:paraId="394607B4" w14:textId="77777777" w:rsidTr="00683435">
        <w:tc>
          <w:tcPr>
            <w:tcW w:w="5000" w:type="pct"/>
            <w:tcBorders>
              <w:bottom w:val="single" w:sz="4" w:space="0" w:color="auto"/>
            </w:tcBorders>
          </w:tcPr>
          <w:p w14:paraId="3F8F3FEE" w14:textId="77777777" w:rsidR="0099141D" w:rsidRPr="00311F2C" w:rsidRDefault="0099141D" w:rsidP="0099141D">
            <w:pPr>
              <w:pStyle w:val="TableText"/>
              <w:rPr>
                <w:b/>
              </w:rPr>
            </w:pPr>
            <w:r>
              <w:rPr>
                <w:b/>
              </w:rPr>
              <w:t>As an employee, you shall take responsibility to ensure that you</w:t>
            </w:r>
            <w:r w:rsidRPr="00311F2C">
              <w:rPr>
                <w:b/>
              </w:rPr>
              <w:t>:</w:t>
            </w:r>
          </w:p>
          <w:p w14:paraId="75946AE5" w14:textId="77777777" w:rsidR="0099141D" w:rsidRPr="004E37A8" w:rsidRDefault="0099141D" w:rsidP="0099141D">
            <w:pPr>
              <w:pStyle w:val="ListBullet"/>
            </w:pPr>
            <w:r w:rsidRPr="004E37A8">
              <w:t xml:space="preserve">Understand and comply with the documented controls and processes (including QHSE Procedures, Risk Assessments and COSHH Assessments) developed to reduce the likelihood of harm to people, property and the environment to as low a level as is reasonably practicable. </w:t>
            </w:r>
          </w:p>
          <w:p w14:paraId="59D5C070" w14:textId="77777777" w:rsidR="0099141D" w:rsidRPr="004E37A8" w:rsidRDefault="0099141D" w:rsidP="0099141D">
            <w:pPr>
              <w:pStyle w:val="ListBullet"/>
            </w:pPr>
            <w:r w:rsidRPr="004E37A8">
              <w:t>Actively contribute to the progressive improvement of all documented controls and processes (including QHSE Procedures, Risk Assessments and COSHH Assessments) developed to reduce the likelihood of harm to people, property and the environment to as low a level as is reasonably practicable.</w:t>
            </w:r>
          </w:p>
          <w:p w14:paraId="78445C3B" w14:textId="77777777" w:rsidR="0099141D" w:rsidRPr="004E37A8" w:rsidRDefault="0099141D" w:rsidP="0099141D">
            <w:pPr>
              <w:pStyle w:val="ListBullet"/>
            </w:pPr>
            <w:r w:rsidRPr="004E37A8">
              <w:t>Take personal and legal responsibility for your own Health and Safety and that of others who may be affected by what you do or don’t do.</w:t>
            </w:r>
          </w:p>
          <w:p w14:paraId="71933193" w14:textId="77777777" w:rsidR="0099141D" w:rsidRPr="004E37A8" w:rsidRDefault="0099141D" w:rsidP="0099141D">
            <w:pPr>
              <w:pStyle w:val="ListBullet"/>
            </w:pPr>
            <w:r w:rsidRPr="004E37A8">
              <w:t xml:space="preserve">Actively intervene in any unsafe act or condition that may be identified. </w:t>
            </w:r>
          </w:p>
          <w:p w14:paraId="36E1D534" w14:textId="77777777" w:rsidR="0099141D" w:rsidRPr="004E37A8" w:rsidRDefault="0099141D" w:rsidP="0099141D">
            <w:pPr>
              <w:pStyle w:val="ListBullet"/>
            </w:pPr>
            <w:r w:rsidRPr="004E37A8">
              <w:lastRenderedPageBreak/>
              <w:t>Co-operate with the Management Team so far as is necessary to ensure that the requirements defined in the Integrated QHSE Management System are performed or complied with.</w:t>
            </w:r>
          </w:p>
          <w:p w14:paraId="10BD0F06" w14:textId="77777777" w:rsidR="0099141D" w:rsidRPr="004E37A8" w:rsidRDefault="0099141D" w:rsidP="0099141D">
            <w:pPr>
              <w:pStyle w:val="ListBullet"/>
            </w:pPr>
            <w:r w:rsidRPr="004E37A8">
              <w:t>Ensure that any PPE issued or made available is used, maintained correctly and any loss or damage is minimised.</w:t>
            </w:r>
          </w:p>
          <w:p w14:paraId="3FF61892" w14:textId="77777777" w:rsidR="0099141D" w:rsidRPr="004E37A8" w:rsidRDefault="0099141D" w:rsidP="0099141D">
            <w:pPr>
              <w:pStyle w:val="ListBullet"/>
            </w:pPr>
            <w:r w:rsidRPr="004E37A8">
              <w:t>Immediately reporting any unsafe or potentially unsafe acts or conditions to your Supervisor or any member of the Management Team.</w:t>
            </w:r>
          </w:p>
          <w:p w14:paraId="5F196624" w14:textId="77777777" w:rsidR="0099141D" w:rsidRPr="004E37A8" w:rsidRDefault="0099141D" w:rsidP="0099141D">
            <w:pPr>
              <w:pStyle w:val="ListBullet"/>
            </w:pPr>
            <w:r w:rsidRPr="004E37A8">
              <w:t>Actively reporting any errors, omissions or potential improvements identified in the Integrated QHSE Management System and the associated controls or processes.</w:t>
            </w:r>
          </w:p>
          <w:p w14:paraId="663348D7" w14:textId="77777777" w:rsidR="0099141D" w:rsidRDefault="0099141D" w:rsidP="0099141D">
            <w:pPr>
              <w:pStyle w:val="ListBullet"/>
            </w:pPr>
            <w:r w:rsidRPr="004E37A8">
              <w:t>Comply with all Client QHSE controls, processes and other QHSE related requirements on Client work sites.</w:t>
            </w:r>
          </w:p>
          <w:p w14:paraId="00411621" w14:textId="6344EC8A" w:rsidR="00F84DAD" w:rsidRPr="000031EC" w:rsidRDefault="00F84DAD" w:rsidP="0099141D">
            <w:pPr>
              <w:pStyle w:val="TableText"/>
              <w:keepNext/>
              <w:rPr>
                <w:b/>
              </w:rPr>
            </w:pPr>
            <w:r w:rsidRPr="000031EC">
              <w:rPr>
                <w:b/>
              </w:rPr>
              <w:t>Responsibilities of Managers and Supervisors</w:t>
            </w:r>
          </w:p>
          <w:p w14:paraId="5BFAAC9B" w14:textId="77777777" w:rsidR="00F84DAD" w:rsidRPr="008D55B4" w:rsidRDefault="00F84DAD" w:rsidP="009F35F6">
            <w:pPr>
              <w:pStyle w:val="ListBullet"/>
            </w:pPr>
            <w:r w:rsidRPr="008D55B4">
              <w:t>Demonstrate correct health and safety behaviours and actively encourage the personal ownership of and commitment to the effective implementation of the Integrated QHSE Management System throughout the business.</w:t>
            </w:r>
          </w:p>
          <w:p w14:paraId="3ABC8E20" w14:textId="77777777" w:rsidR="00F84DAD" w:rsidRPr="008D55B4" w:rsidRDefault="00F84DAD" w:rsidP="009F35F6">
            <w:pPr>
              <w:pStyle w:val="ListBullet"/>
            </w:pPr>
            <w:r w:rsidRPr="008D55B4">
              <w:t xml:space="preserve">Actively intervene in any unsafe act or condition that may be identified. </w:t>
            </w:r>
          </w:p>
          <w:p w14:paraId="6EA5455A" w14:textId="77777777" w:rsidR="00F84DAD" w:rsidRPr="008D55B4" w:rsidRDefault="00F84DAD" w:rsidP="009F35F6">
            <w:pPr>
              <w:pStyle w:val="ListBullet"/>
            </w:pPr>
            <w:r w:rsidRPr="008D55B4">
              <w:t>Take full personal and legal responsibility for the health, safety and welfare of all personnel who report to you (Duty of Care) and in particular ensuring the following:</w:t>
            </w:r>
          </w:p>
          <w:p w14:paraId="556284D5" w14:textId="77777777" w:rsidR="00F84DAD" w:rsidRPr="008D55B4" w:rsidRDefault="00F84DAD" w:rsidP="009F35F6">
            <w:pPr>
              <w:pStyle w:val="ListBullet2"/>
            </w:pPr>
            <w:r>
              <w:t>P</w:t>
            </w:r>
            <w:r w:rsidRPr="008D55B4">
              <w:t>rovide and maintain a safe place of work</w:t>
            </w:r>
          </w:p>
          <w:p w14:paraId="3F8EB206" w14:textId="77777777" w:rsidR="00F84DAD" w:rsidRPr="008D55B4" w:rsidRDefault="00F84DAD" w:rsidP="009F35F6">
            <w:pPr>
              <w:pStyle w:val="ListBullet2"/>
            </w:pPr>
            <w:r>
              <w:t>D</w:t>
            </w:r>
            <w:r w:rsidRPr="008D55B4">
              <w:t>evelop and implement safe working methods</w:t>
            </w:r>
          </w:p>
          <w:p w14:paraId="6050776E" w14:textId="77777777" w:rsidR="00F84DAD" w:rsidRPr="008D55B4" w:rsidRDefault="00F84DAD" w:rsidP="009F35F6">
            <w:pPr>
              <w:pStyle w:val="ListBullet2"/>
            </w:pPr>
            <w:r>
              <w:t>P</w:t>
            </w:r>
            <w:r w:rsidRPr="008D55B4">
              <w:t>rovide competent fellow workers</w:t>
            </w:r>
          </w:p>
          <w:p w14:paraId="0A029C58" w14:textId="77777777" w:rsidR="00F84DAD" w:rsidRPr="008D55B4" w:rsidRDefault="00F84DAD" w:rsidP="009F35F6">
            <w:pPr>
              <w:pStyle w:val="ListBullet2"/>
            </w:pPr>
            <w:r>
              <w:t>P</w:t>
            </w:r>
            <w:r w:rsidRPr="008D55B4">
              <w:t>rovide effective supervision</w:t>
            </w:r>
          </w:p>
          <w:p w14:paraId="770E49FD" w14:textId="77777777" w:rsidR="00F84DAD" w:rsidRPr="008D55B4" w:rsidRDefault="00F84DAD" w:rsidP="009F35F6">
            <w:pPr>
              <w:pStyle w:val="ListBullet"/>
            </w:pPr>
            <w:r w:rsidRPr="008D55B4">
              <w:t>Participate in the regular safety tours within your area of responsibility and ensure that effective remedial action is taken in a timely manner with regard to all deficiencies or improvements identified.</w:t>
            </w:r>
          </w:p>
          <w:p w14:paraId="7A3976D4" w14:textId="77777777" w:rsidR="00F84DAD" w:rsidRPr="008D55B4" w:rsidRDefault="00F84DAD" w:rsidP="009F35F6">
            <w:pPr>
              <w:pStyle w:val="ListBullet"/>
            </w:pPr>
            <w:r w:rsidRPr="008D55B4">
              <w:t>Contribute to the progressive improvement of all documented controls and processes, including the QHSE Procedures, Risk Assessments and COSHH Assessments, developed to reduce the likelihood of harm to people, property and the environment to as low a level as is reasonably practicable.</w:t>
            </w:r>
          </w:p>
          <w:p w14:paraId="0990900A" w14:textId="77777777" w:rsidR="00F84DAD" w:rsidRPr="008D55B4" w:rsidRDefault="00F84DAD" w:rsidP="009F35F6">
            <w:pPr>
              <w:pStyle w:val="ListBullet"/>
            </w:pPr>
            <w:r w:rsidRPr="008D55B4">
              <w:t>Actively participate in the investigation and the identification of corrective and preventive actions and the root cause analysis with regard to all incidents and near misses relating to the personnel, property and the environment within your area of responsibility.</w:t>
            </w:r>
          </w:p>
          <w:p w14:paraId="09F28E34" w14:textId="77777777" w:rsidR="00F84DAD" w:rsidRPr="000031EC" w:rsidRDefault="00F84DAD" w:rsidP="009F35F6">
            <w:pPr>
              <w:pStyle w:val="ListBullet"/>
            </w:pPr>
            <w:r w:rsidRPr="008D55B4">
              <w:t xml:space="preserve">Ensuring </w:t>
            </w:r>
            <w:r w:rsidRPr="00652D41">
              <w:t>that</w:t>
            </w:r>
            <w:r w:rsidRPr="008D55B4">
              <w:t xml:space="preserve"> the </w:t>
            </w:r>
            <w:r w:rsidRPr="008D55B4">
              <w:rPr>
                <w:lang w:val="en-US"/>
              </w:rPr>
              <w:t xml:space="preserve">Managing Director is </w:t>
            </w:r>
            <w:r w:rsidRPr="008D55B4">
              <w:t>immediately notified of any QHSE related issues or concerns that cannot be easily resolved.</w:t>
            </w:r>
          </w:p>
        </w:tc>
      </w:tr>
    </w:tbl>
    <w:p w14:paraId="4EA261AD" w14:textId="77777777" w:rsidR="00683435" w:rsidRDefault="00683435"/>
    <w:tbl>
      <w:tblPr>
        <w:tblStyle w:val="TableGrid"/>
        <w:tblW w:w="4999" w:type="pct"/>
        <w:tblLook w:val="04A0" w:firstRow="1" w:lastRow="0" w:firstColumn="1" w:lastColumn="0" w:noHBand="0" w:noVBand="1"/>
      </w:tblPr>
      <w:tblGrid>
        <w:gridCol w:w="4538"/>
        <w:gridCol w:w="4476"/>
      </w:tblGrid>
      <w:tr w:rsidR="00422526" w:rsidRPr="00422526" w14:paraId="3F4E9415" w14:textId="77777777" w:rsidTr="00F225A2">
        <w:tc>
          <w:tcPr>
            <w:tcW w:w="5000" w:type="pct"/>
            <w:gridSpan w:val="2"/>
            <w:shd w:val="clear" w:color="auto" w:fill="A5A5A5" w:themeFill="accent3"/>
            <w:vAlign w:val="center"/>
          </w:tcPr>
          <w:p w14:paraId="468A0928" w14:textId="77777777" w:rsidR="00E1127A" w:rsidRPr="00422526" w:rsidRDefault="00E1127A" w:rsidP="003F2E92">
            <w:pPr>
              <w:pStyle w:val="TableHeading"/>
            </w:pPr>
            <w:r w:rsidRPr="00422526">
              <w:t>Organisation</w:t>
            </w:r>
          </w:p>
          <w:p w14:paraId="388E1F2B" w14:textId="77777777" w:rsidR="00E1127A" w:rsidRPr="00422526" w:rsidRDefault="00E1127A" w:rsidP="003F2E92">
            <w:pPr>
              <w:pStyle w:val="TableHeading"/>
            </w:pPr>
            <w:r w:rsidRPr="00311F2C">
              <w:rPr>
                <w:sz w:val="16"/>
              </w:rPr>
              <w:t>(show job titles)</w:t>
            </w:r>
          </w:p>
        </w:tc>
      </w:tr>
      <w:tr w:rsidR="00683435" w14:paraId="5C9FB31C" w14:textId="77777777" w:rsidTr="00F225A2">
        <w:tc>
          <w:tcPr>
            <w:tcW w:w="2517" w:type="pct"/>
            <w:shd w:val="clear" w:color="auto" w:fill="A5A5A5" w:themeFill="accent3"/>
          </w:tcPr>
          <w:p w14:paraId="4493ACD7" w14:textId="77777777" w:rsidR="00683435" w:rsidRPr="00F225A2" w:rsidRDefault="00683435" w:rsidP="00F225A2">
            <w:pPr>
              <w:rPr>
                <w:b/>
              </w:rPr>
            </w:pPr>
            <w:r w:rsidRPr="00F225A2">
              <w:rPr>
                <w:b/>
              </w:rPr>
              <w:t>Line Manager</w:t>
            </w:r>
          </w:p>
        </w:tc>
        <w:tc>
          <w:tcPr>
            <w:tcW w:w="2483" w:type="pct"/>
          </w:tcPr>
          <w:p w14:paraId="705A8B52" w14:textId="252AC0D3" w:rsidR="00683435" w:rsidRDefault="00FE233E" w:rsidP="00562DD5">
            <w:r>
              <w:t>Head of Process Technology Development</w:t>
            </w:r>
          </w:p>
        </w:tc>
      </w:tr>
      <w:tr w:rsidR="00E1127A" w14:paraId="36E78765" w14:textId="77777777" w:rsidTr="00F225A2">
        <w:tc>
          <w:tcPr>
            <w:tcW w:w="2517" w:type="pct"/>
            <w:shd w:val="clear" w:color="auto" w:fill="A5A5A5" w:themeFill="accent3"/>
          </w:tcPr>
          <w:p w14:paraId="75A72FC8" w14:textId="77777777" w:rsidR="00E1127A" w:rsidRPr="00F225A2" w:rsidRDefault="00E1127A" w:rsidP="00F225A2">
            <w:pPr>
              <w:rPr>
                <w:b/>
              </w:rPr>
            </w:pPr>
            <w:r w:rsidRPr="00F225A2">
              <w:rPr>
                <w:b/>
              </w:rPr>
              <w:t>Other jobs reporting to the same supervisor:</w:t>
            </w:r>
          </w:p>
        </w:tc>
        <w:tc>
          <w:tcPr>
            <w:tcW w:w="2483" w:type="pct"/>
          </w:tcPr>
          <w:p w14:paraId="29E0FA1A" w14:textId="0885D18B" w:rsidR="00E1127A" w:rsidRDefault="00207211" w:rsidP="00562DD5">
            <w:r>
              <w:t>M</w:t>
            </w:r>
            <w:r w:rsidR="00D51CD6">
              <w:t xml:space="preserve">embers of the </w:t>
            </w:r>
            <w:r w:rsidR="00FE233E">
              <w:t>Process Technology Group</w:t>
            </w:r>
          </w:p>
        </w:tc>
      </w:tr>
      <w:tr w:rsidR="00E1127A" w14:paraId="4A05BF56" w14:textId="77777777" w:rsidTr="00F225A2">
        <w:tc>
          <w:tcPr>
            <w:tcW w:w="2517" w:type="pct"/>
            <w:tcBorders>
              <w:bottom w:val="single" w:sz="4" w:space="0" w:color="auto"/>
            </w:tcBorders>
            <w:shd w:val="clear" w:color="auto" w:fill="A5A5A5" w:themeFill="accent3"/>
          </w:tcPr>
          <w:p w14:paraId="6B420043" w14:textId="77777777" w:rsidR="00E1127A" w:rsidRPr="00F225A2" w:rsidRDefault="00E1127A" w:rsidP="00F225A2">
            <w:pPr>
              <w:rPr>
                <w:b/>
              </w:rPr>
            </w:pPr>
            <w:r w:rsidRPr="00F225A2">
              <w:rPr>
                <w:b/>
              </w:rPr>
              <w:t>Immediate subordinates:</w:t>
            </w:r>
          </w:p>
        </w:tc>
        <w:tc>
          <w:tcPr>
            <w:tcW w:w="2483" w:type="pct"/>
            <w:tcBorders>
              <w:bottom w:val="single" w:sz="4" w:space="0" w:color="auto"/>
            </w:tcBorders>
          </w:tcPr>
          <w:p w14:paraId="5E10EA9F" w14:textId="7D4DBAE5" w:rsidR="00E1127A" w:rsidRDefault="000F14ED" w:rsidP="00562DD5">
            <w:r>
              <w:t>Materials &amp; Senior Materials Engineers</w:t>
            </w:r>
          </w:p>
        </w:tc>
      </w:tr>
    </w:tbl>
    <w:p w14:paraId="598A1D75" w14:textId="77777777" w:rsidR="00093A67" w:rsidRDefault="00093A67"/>
    <w:tbl>
      <w:tblPr>
        <w:tblStyle w:val="TableGrid"/>
        <w:tblW w:w="4999" w:type="pct"/>
        <w:tblLook w:val="04A0" w:firstRow="1" w:lastRow="0" w:firstColumn="1" w:lastColumn="0" w:noHBand="0" w:noVBand="1"/>
      </w:tblPr>
      <w:tblGrid>
        <w:gridCol w:w="9014"/>
      </w:tblGrid>
      <w:tr w:rsidR="00422526" w:rsidRPr="00422526" w14:paraId="78D04CE9" w14:textId="77777777" w:rsidTr="00F225A2">
        <w:tc>
          <w:tcPr>
            <w:tcW w:w="5000" w:type="pct"/>
            <w:shd w:val="clear" w:color="auto" w:fill="A5A5A5" w:themeFill="accent3"/>
            <w:vAlign w:val="center"/>
          </w:tcPr>
          <w:p w14:paraId="2298FBD4" w14:textId="77777777" w:rsidR="00E1127A" w:rsidRPr="00422526" w:rsidRDefault="00E1127A" w:rsidP="003F2E92">
            <w:pPr>
              <w:pStyle w:val="TableHeading"/>
            </w:pPr>
            <w:r w:rsidRPr="00422526">
              <w:t>Authority &amp; Responsibility</w:t>
            </w:r>
          </w:p>
          <w:p w14:paraId="6201C430" w14:textId="77777777" w:rsidR="00E1127A" w:rsidRPr="00422526" w:rsidRDefault="00E1127A" w:rsidP="003F2E92">
            <w:pPr>
              <w:pStyle w:val="TableHeading"/>
            </w:pPr>
            <w:r w:rsidRPr="00311F2C">
              <w:rPr>
                <w:sz w:val="16"/>
              </w:rPr>
              <w:t>(define financial and supervision levels)</w:t>
            </w:r>
          </w:p>
        </w:tc>
      </w:tr>
      <w:tr w:rsidR="00BD6854" w14:paraId="2699FE73" w14:textId="77777777" w:rsidTr="00683435">
        <w:tc>
          <w:tcPr>
            <w:tcW w:w="5000" w:type="pct"/>
            <w:tcBorders>
              <w:bottom w:val="single" w:sz="4" w:space="0" w:color="auto"/>
            </w:tcBorders>
          </w:tcPr>
          <w:p w14:paraId="6A2380ED" w14:textId="77777777" w:rsidR="00BD6854" w:rsidRDefault="00EA70C1" w:rsidP="002C3098">
            <w:pPr>
              <w:pStyle w:val="ListBullet"/>
            </w:pPr>
            <w:r>
              <w:t>No purchasing authority above standard Magma purchasing limits</w:t>
            </w:r>
            <w:r w:rsidR="008B1AF0">
              <w:t>.</w:t>
            </w:r>
          </w:p>
          <w:p w14:paraId="1ED5706D" w14:textId="77777777" w:rsidR="00BB416A" w:rsidRDefault="000031EC" w:rsidP="009B7D14">
            <w:pPr>
              <w:pStyle w:val="ListBullet"/>
            </w:pPr>
            <w:r>
              <w:t>No authority to sign for, commit Magma to, or accept contractual agreements.</w:t>
            </w:r>
          </w:p>
          <w:p w14:paraId="7686A5F7" w14:textId="76328B47" w:rsidR="009B7D14" w:rsidRDefault="000F14ED" w:rsidP="009B7D14">
            <w:pPr>
              <w:pStyle w:val="ListBullet"/>
            </w:pPr>
            <w:r>
              <w:t xml:space="preserve">Line manager for </w:t>
            </w:r>
            <w:r w:rsidR="0089751E">
              <w:t xml:space="preserve">Materials &amp; Senior Materials Engineers </w:t>
            </w:r>
            <w:r w:rsidR="006C4706">
              <w:t>(1</w:t>
            </w:r>
            <w:r w:rsidR="0089751E">
              <w:t xml:space="preserve"> person </w:t>
            </w:r>
            <w:r w:rsidR="006C4706">
              <w:t xml:space="preserve">- </w:t>
            </w:r>
            <w:r w:rsidR="0089751E">
              <w:t>December 2024)</w:t>
            </w:r>
          </w:p>
        </w:tc>
      </w:tr>
    </w:tbl>
    <w:p w14:paraId="73CBFD2C" w14:textId="77777777" w:rsidR="002A3270" w:rsidRDefault="002A3270"/>
    <w:tbl>
      <w:tblPr>
        <w:tblStyle w:val="TableGrid"/>
        <w:tblW w:w="4999" w:type="pct"/>
        <w:tblLook w:val="04A0" w:firstRow="1" w:lastRow="0" w:firstColumn="1" w:lastColumn="0" w:noHBand="0" w:noVBand="1"/>
      </w:tblPr>
      <w:tblGrid>
        <w:gridCol w:w="9014"/>
      </w:tblGrid>
      <w:tr w:rsidR="00DF2A57" w:rsidRPr="00DF2A57" w14:paraId="635AA6E7" w14:textId="77777777" w:rsidTr="00F225A2">
        <w:tc>
          <w:tcPr>
            <w:tcW w:w="5000" w:type="pct"/>
            <w:shd w:val="clear" w:color="auto" w:fill="A5A5A5" w:themeFill="accent3"/>
            <w:vAlign w:val="center"/>
          </w:tcPr>
          <w:p w14:paraId="6CCF9761" w14:textId="77777777" w:rsidR="00BD6854" w:rsidRPr="00DF2A57" w:rsidRDefault="00BD6854" w:rsidP="003F2E92">
            <w:pPr>
              <w:pStyle w:val="TableHeading"/>
            </w:pPr>
            <w:r w:rsidRPr="00DF2A57">
              <w:t>Relationships</w:t>
            </w:r>
          </w:p>
          <w:p w14:paraId="72EF59F3" w14:textId="77777777" w:rsidR="00BD6854" w:rsidRPr="00DF2A57" w:rsidRDefault="00BD6854" w:rsidP="003F2E92">
            <w:pPr>
              <w:pStyle w:val="TableHeading"/>
            </w:pPr>
            <w:r w:rsidRPr="00311F2C">
              <w:rPr>
                <w:sz w:val="16"/>
              </w:rPr>
              <w:t>(who are the job holder’s most important contacts &amp; for what purpose)</w:t>
            </w:r>
          </w:p>
        </w:tc>
      </w:tr>
      <w:tr w:rsidR="00BD6854" w14:paraId="40FAE8BE" w14:textId="77777777" w:rsidTr="00683435">
        <w:tc>
          <w:tcPr>
            <w:tcW w:w="5000" w:type="pct"/>
            <w:tcBorders>
              <w:bottom w:val="single" w:sz="4" w:space="0" w:color="auto"/>
            </w:tcBorders>
          </w:tcPr>
          <w:p w14:paraId="27C1CDDA" w14:textId="6A3E2D65" w:rsidR="005B572B" w:rsidRDefault="00FE233E" w:rsidP="00144302">
            <w:pPr>
              <w:pStyle w:val="ListBullet"/>
            </w:pPr>
            <w:r>
              <w:t>Head of Process Technology Development</w:t>
            </w:r>
            <w:r w:rsidR="005B572B">
              <w:t xml:space="preserve"> – </w:t>
            </w:r>
            <w:r w:rsidR="00093A67">
              <w:t>line</w:t>
            </w:r>
            <w:r w:rsidR="005B572B">
              <w:t xml:space="preserve"> manager</w:t>
            </w:r>
            <w:r w:rsidR="004105E0">
              <w:t>.</w:t>
            </w:r>
          </w:p>
          <w:p w14:paraId="771AFB80" w14:textId="0E886EE9" w:rsidR="00322EBA" w:rsidRDefault="003A6C23" w:rsidP="008C4FE4">
            <w:pPr>
              <w:pStyle w:val="ListBullet"/>
            </w:pPr>
            <w:r>
              <w:t xml:space="preserve">Materials Team Members – managing the delivery of materials </w:t>
            </w:r>
            <w:r w:rsidR="002F5A82">
              <w:t>testing work packages for Magma projects.</w:t>
            </w:r>
          </w:p>
          <w:p w14:paraId="5E195E41" w14:textId="5AD9F864" w:rsidR="008C4FE4" w:rsidRDefault="008C4FE4" w:rsidP="008C4FE4">
            <w:pPr>
              <w:pStyle w:val="ListBullet"/>
            </w:pPr>
            <w:r>
              <w:t xml:space="preserve">Project Managers – </w:t>
            </w:r>
            <w:r w:rsidR="003C18BC">
              <w:t xml:space="preserve">providing </w:t>
            </w:r>
            <w:r w:rsidR="00207211">
              <w:t xml:space="preserve">materials </w:t>
            </w:r>
            <w:r w:rsidR="00D903EF">
              <w:t>characterisation</w:t>
            </w:r>
            <w:r w:rsidR="003C18BC">
              <w:t xml:space="preserve"> leadership to project teams working on Magma’s internal or customer projects.</w:t>
            </w:r>
          </w:p>
          <w:p w14:paraId="126EE209" w14:textId="6E60772C" w:rsidR="00D451CA" w:rsidRDefault="00D903EF" w:rsidP="009B7D14">
            <w:pPr>
              <w:pStyle w:val="ListBullet"/>
            </w:pPr>
            <w:r>
              <w:t xml:space="preserve">Head of </w:t>
            </w:r>
            <w:r w:rsidR="00207211">
              <w:t>Product Engineering</w:t>
            </w:r>
            <w:r w:rsidR="00F73E13">
              <w:t xml:space="preserve"> - </w:t>
            </w:r>
            <w:r w:rsidR="00AD3B8F">
              <w:t>supporting the development of new and existing products</w:t>
            </w:r>
            <w:r w:rsidR="00207211">
              <w:t xml:space="preserve"> with appropriate materials data.</w:t>
            </w:r>
          </w:p>
          <w:p w14:paraId="1DD4BFD0" w14:textId="6336AA26" w:rsidR="00207211" w:rsidRDefault="00207211" w:rsidP="009B7D14">
            <w:pPr>
              <w:pStyle w:val="ListBullet"/>
            </w:pPr>
            <w:r>
              <w:t xml:space="preserve">Head of Test – supporting the development of </w:t>
            </w:r>
            <w:r w:rsidR="00D903EF">
              <w:t>internal materials testing capability.</w:t>
            </w:r>
          </w:p>
          <w:p w14:paraId="4C417E76" w14:textId="30B7E0CE" w:rsidR="00D903EF" w:rsidRDefault="00D903EF" w:rsidP="009B7D14">
            <w:pPr>
              <w:pStyle w:val="ListBullet"/>
            </w:pPr>
            <w:r>
              <w:t>Quality Assurance Manager – supporting the development of appropriate materials quality assurance tests</w:t>
            </w:r>
          </w:p>
          <w:p w14:paraId="5F51B8C1" w14:textId="5AE95DA9" w:rsidR="00C074E1" w:rsidRDefault="00C074E1" w:rsidP="009B7D14">
            <w:pPr>
              <w:pStyle w:val="ListBullet"/>
            </w:pPr>
            <w:r>
              <w:t xml:space="preserve">Supply Chain – providing </w:t>
            </w:r>
            <w:r w:rsidR="009D6C3F">
              <w:t>technical</w:t>
            </w:r>
            <w:r>
              <w:t xml:space="preserve"> support in </w:t>
            </w:r>
            <w:r w:rsidR="009D6C3F">
              <w:t>the relationship with materials suppliers</w:t>
            </w:r>
          </w:p>
          <w:p w14:paraId="4C4602C0" w14:textId="3C42C66D" w:rsidR="008C4FE4" w:rsidRDefault="0001341C" w:rsidP="0001341C">
            <w:pPr>
              <w:pStyle w:val="ListBullet"/>
            </w:pPr>
            <w:r>
              <w:t xml:space="preserve">Business Development Team Members – </w:t>
            </w:r>
            <w:r w:rsidR="00AD3B8F">
              <w:t xml:space="preserve">providing technical support as part of the sales process </w:t>
            </w:r>
            <w:r w:rsidR="00207211">
              <w:t>related to materials characterisation.</w:t>
            </w:r>
          </w:p>
          <w:p w14:paraId="2FFABB94" w14:textId="7CE31FA3" w:rsidR="005B572B" w:rsidRDefault="004D23FD" w:rsidP="005B572B">
            <w:pPr>
              <w:pStyle w:val="ListBullet"/>
            </w:pPr>
            <w:r>
              <w:t>Materials Suppliers –</w:t>
            </w:r>
            <w:r w:rsidR="00530CA5">
              <w:t xml:space="preserve"> defining specification</w:t>
            </w:r>
            <w:r w:rsidR="004F6BA1">
              <w:t>s</w:t>
            </w:r>
            <w:r w:rsidR="00530CA5">
              <w:t xml:space="preserve"> for incoming materials to </w:t>
            </w:r>
            <w:r w:rsidR="004F6BA1">
              <w:t>ensure they meet the</w:t>
            </w:r>
            <w:r w:rsidR="00530CA5">
              <w:t xml:space="preserve"> </w:t>
            </w:r>
            <w:r w:rsidR="004F6BA1">
              <w:t xml:space="preserve">technical and economic </w:t>
            </w:r>
            <w:r w:rsidR="00530CA5">
              <w:t xml:space="preserve">performance </w:t>
            </w:r>
            <w:r w:rsidR="004F6BA1">
              <w:t xml:space="preserve">requirements </w:t>
            </w:r>
            <w:r w:rsidR="00530CA5">
              <w:t>of the product</w:t>
            </w:r>
            <w:r w:rsidR="004F6BA1">
              <w:t>.</w:t>
            </w:r>
            <w:r w:rsidR="00F01096">
              <w:t xml:space="preserve">Clients – </w:t>
            </w:r>
            <w:r w:rsidR="00AD3B8F">
              <w:t xml:space="preserve">delivering successful </w:t>
            </w:r>
            <w:r w:rsidR="00207211">
              <w:t>material characterisation programmes to</w:t>
            </w:r>
            <w:r w:rsidR="00AD3B8F">
              <w:t xml:space="preserve"> external clients.</w:t>
            </w:r>
          </w:p>
        </w:tc>
      </w:tr>
    </w:tbl>
    <w:p w14:paraId="74BFA1E7" w14:textId="77777777" w:rsidR="00314DCB" w:rsidRDefault="00314DCB"/>
    <w:tbl>
      <w:tblPr>
        <w:tblStyle w:val="TableGrid"/>
        <w:tblW w:w="4999" w:type="pct"/>
        <w:tblLook w:val="04A0" w:firstRow="1" w:lastRow="0" w:firstColumn="1" w:lastColumn="0" w:noHBand="0" w:noVBand="1"/>
      </w:tblPr>
      <w:tblGrid>
        <w:gridCol w:w="9014"/>
      </w:tblGrid>
      <w:tr w:rsidR="00DF2A57" w:rsidRPr="00DF2A57" w14:paraId="05145D0E" w14:textId="77777777" w:rsidTr="00F225A2">
        <w:tc>
          <w:tcPr>
            <w:tcW w:w="5000" w:type="pct"/>
            <w:shd w:val="clear" w:color="auto" w:fill="A5A5A5" w:themeFill="accent3"/>
            <w:vAlign w:val="center"/>
          </w:tcPr>
          <w:p w14:paraId="76B315CC" w14:textId="77777777" w:rsidR="00BD6854" w:rsidRPr="00DF2A57" w:rsidRDefault="00BD6854" w:rsidP="003F2E92">
            <w:pPr>
              <w:pStyle w:val="TableHeading"/>
            </w:pPr>
            <w:r w:rsidRPr="00DF2A57">
              <w:t>Job Challenges</w:t>
            </w:r>
          </w:p>
          <w:p w14:paraId="4F582F1D" w14:textId="77777777" w:rsidR="00422526" w:rsidRPr="00DF2A57" w:rsidRDefault="00422526" w:rsidP="003F2E92">
            <w:pPr>
              <w:pStyle w:val="TableHeading"/>
            </w:pPr>
            <w:r w:rsidRPr="00311F2C">
              <w:rPr>
                <w:sz w:val="16"/>
              </w:rPr>
              <w:t>(identify the most complex or demanding aspects of the job)</w:t>
            </w:r>
          </w:p>
        </w:tc>
      </w:tr>
      <w:tr w:rsidR="00422526" w14:paraId="47D3AF35" w14:textId="77777777" w:rsidTr="00683435">
        <w:tc>
          <w:tcPr>
            <w:tcW w:w="5000" w:type="pct"/>
            <w:tcBorders>
              <w:bottom w:val="single" w:sz="4" w:space="0" w:color="auto"/>
            </w:tcBorders>
          </w:tcPr>
          <w:p w14:paraId="43BFB598" w14:textId="77777777" w:rsidR="00AD3B8F" w:rsidRDefault="00AD3B8F" w:rsidP="00AD3B8F">
            <w:pPr>
              <w:pStyle w:val="ListBullet"/>
            </w:pPr>
            <w:r>
              <w:t>Managing activities in a dynamic environment where there are often changes to requirements.</w:t>
            </w:r>
          </w:p>
          <w:p w14:paraId="2CA654DF" w14:textId="30419AFD" w:rsidR="00AD3B8F" w:rsidRDefault="00AD3B8F" w:rsidP="00AD3B8F">
            <w:pPr>
              <w:pStyle w:val="ListBullet"/>
            </w:pPr>
            <w:r>
              <w:t xml:space="preserve">Developing a </w:t>
            </w:r>
            <w:r w:rsidR="00D903EF">
              <w:t xml:space="preserve">materials </w:t>
            </w:r>
            <w:r w:rsidR="001A198C">
              <w:t xml:space="preserve">characterisation </w:t>
            </w:r>
            <w:r w:rsidR="00D903EF">
              <w:t>strategy for</w:t>
            </w:r>
            <w:r>
              <w:t xml:space="preserve"> Magma’s products that accounts for the requirements of Magma’s clients</w:t>
            </w:r>
            <w:r w:rsidR="00D903EF">
              <w:t>,</w:t>
            </w:r>
            <w:r>
              <w:t xml:space="preserve"> independent verification agents</w:t>
            </w:r>
            <w:r w:rsidR="001E74F1">
              <w:t>,</w:t>
            </w:r>
            <w:r w:rsidR="00D903EF">
              <w:t xml:space="preserve"> and current materials testing capabilities</w:t>
            </w:r>
            <w:r w:rsidR="001E74F1">
              <w:t xml:space="preserve"> both</w:t>
            </w:r>
            <w:r w:rsidR="00D903EF">
              <w:t xml:space="preserve"> internally and externally.</w:t>
            </w:r>
          </w:p>
          <w:p w14:paraId="1BDEF4EE" w14:textId="3B40F056" w:rsidR="00D903EF" w:rsidRDefault="00AD3B8F" w:rsidP="00AD3B8F">
            <w:pPr>
              <w:pStyle w:val="ListBullet"/>
            </w:pPr>
            <w:r>
              <w:t xml:space="preserve">Balancing </w:t>
            </w:r>
            <w:r w:rsidR="00D903EF">
              <w:t>the technical advantages of developing new materials testing methods or capabilities against the commercial constraints of the business.</w:t>
            </w:r>
          </w:p>
          <w:p w14:paraId="5EA4D0E5" w14:textId="6AB8327E" w:rsidR="00AD3B8F" w:rsidRDefault="00AD3B8F" w:rsidP="00AD3B8F">
            <w:pPr>
              <w:pStyle w:val="ListBullet"/>
            </w:pPr>
            <w:r>
              <w:t xml:space="preserve">Providing leadership to the wider business so that long-term goals </w:t>
            </w:r>
            <w:r w:rsidR="001E74F1">
              <w:t>of materials characterisation for</w:t>
            </w:r>
            <w:r>
              <w:t xml:space="preserve"> Magma’s products are met in addition to dealing with short-term challenges.</w:t>
            </w:r>
          </w:p>
          <w:p w14:paraId="78574A8B" w14:textId="3CD4A307" w:rsidR="002B6740" w:rsidRDefault="00AD3B8F" w:rsidP="00AD3B8F">
            <w:pPr>
              <w:pStyle w:val="ListBullet"/>
            </w:pPr>
            <w:r>
              <w:t xml:space="preserve">Delivering </w:t>
            </w:r>
            <w:r w:rsidR="00D903EF">
              <w:t xml:space="preserve">materials </w:t>
            </w:r>
            <w:r w:rsidR="001A198C">
              <w:t xml:space="preserve">characterisation </w:t>
            </w:r>
            <w:r>
              <w:t>solutions to complex problems within a commercially viable timeframe and budget.</w:t>
            </w:r>
          </w:p>
        </w:tc>
      </w:tr>
    </w:tbl>
    <w:p w14:paraId="1EF54FB6" w14:textId="77777777" w:rsidR="00314DCB" w:rsidRDefault="00314DCB"/>
    <w:tbl>
      <w:tblPr>
        <w:tblStyle w:val="TableGrid"/>
        <w:tblW w:w="4999" w:type="pct"/>
        <w:tblLook w:val="04A0" w:firstRow="1" w:lastRow="0" w:firstColumn="1" w:lastColumn="0" w:noHBand="0" w:noVBand="1"/>
      </w:tblPr>
      <w:tblGrid>
        <w:gridCol w:w="9014"/>
      </w:tblGrid>
      <w:tr w:rsidR="00DF2A57" w:rsidRPr="00DF2A57" w14:paraId="5706AB23" w14:textId="77777777" w:rsidTr="00F225A2">
        <w:tc>
          <w:tcPr>
            <w:tcW w:w="5000" w:type="pct"/>
            <w:shd w:val="clear" w:color="auto" w:fill="A5A5A5" w:themeFill="accent3"/>
            <w:vAlign w:val="center"/>
          </w:tcPr>
          <w:p w14:paraId="43FFA939" w14:textId="77777777" w:rsidR="00422526" w:rsidRDefault="00422526" w:rsidP="003F2E92">
            <w:pPr>
              <w:pStyle w:val="TableHeading"/>
            </w:pPr>
            <w:r w:rsidRPr="00DF2A57">
              <w:t>Job Knowledge &amp; Experience</w:t>
            </w:r>
          </w:p>
          <w:p w14:paraId="420BBAB6" w14:textId="77777777" w:rsidR="00311F2C" w:rsidRPr="00DF2A57" w:rsidRDefault="00311F2C" w:rsidP="003F2E92">
            <w:pPr>
              <w:pStyle w:val="TableHeading"/>
            </w:pPr>
            <w:r w:rsidRPr="00311F2C">
              <w:rPr>
                <w:sz w:val="16"/>
              </w:rPr>
              <w:t>(essential background education, skills &amp; aptitudes, specialist training and experience to perform the job competently)</w:t>
            </w:r>
          </w:p>
        </w:tc>
      </w:tr>
      <w:tr w:rsidR="00422526" w14:paraId="466DB835" w14:textId="77777777" w:rsidTr="00683435">
        <w:tc>
          <w:tcPr>
            <w:tcW w:w="5000" w:type="pct"/>
            <w:tcBorders>
              <w:bottom w:val="single" w:sz="4" w:space="0" w:color="auto"/>
            </w:tcBorders>
          </w:tcPr>
          <w:p w14:paraId="1378D5C9" w14:textId="77777777" w:rsidR="00AD3B8F" w:rsidRDefault="00AD3B8F" w:rsidP="00AD3B8F">
            <w:pPr>
              <w:pStyle w:val="ListBullet"/>
            </w:pPr>
            <w:r>
              <w:t>Education – Batchelor’s degree or Ph.D in a relevant engineering discipline.</w:t>
            </w:r>
          </w:p>
          <w:p w14:paraId="1DAE3A2B" w14:textId="77777777" w:rsidR="00AD3B8F" w:rsidRDefault="00AD3B8F" w:rsidP="00AD3B8F">
            <w:pPr>
              <w:pStyle w:val="ListBullet"/>
            </w:pPr>
            <w:r>
              <w:t>Experience – 15+ years industrial experience.</w:t>
            </w:r>
          </w:p>
          <w:p w14:paraId="0923E70B" w14:textId="792A96ED" w:rsidR="001E74F1" w:rsidRDefault="00AD3B8F" w:rsidP="00AD3B8F">
            <w:pPr>
              <w:pStyle w:val="ListBullet"/>
            </w:pPr>
            <w:r>
              <w:t xml:space="preserve">Technical Skills – expert in </w:t>
            </w:r>
            <w:r w:rsidR="001E74F1">
              <w:t>composite and polymer material characterisation (required), detailed practical knowledge of composite and polymer materials testing methods (required), knowledge of Advanced Fibre Placement (AFP) manufacturing techniques (desirable), knowledge of the commercial drivers of subsea production systems and well intervention services (desirable).</w:t>
            </w:r>
          </w:p>
          <w:p w14:paraId="34589C37" w14:textId="1909F575" w:rsidR="00E34A52" w:rsidRDefault="00AD3B8F" w:rsidP="00AD3B8F">
            <w:pPr>
              <w:pStyle w:val="ListBullet"/>
            </w:pPr>
            <w:r>
              <w:t>Interpersonal Skills – energy and enthusiasm for tackling challenging engineering problems, team player, good communication and scheduling skills,</w:t>
            </w:r>
            <w:r w:rsidR="00107411">
              <w:t xml:space="preserve"> line management,</w:t>
            </w:r>
            <w:r>
              <w:t xml:space="preserve"> experience managing clients</w:t>
            </w:r>
            <w:r w:rsidR="009D6C3F">
              <w:t xml:space="preserve"> and suppliers</w:t>
            </w:r>
            <w:r>
              <w:t xml:space="preserve"> and being part of a </w:t>
            </w:r>
            <w:r w:rsidR="001E74F1">
              <w:t>Materials &amp; Process</w:t>
            </w:r>
            <w:r>
              <w:t xml:space="preserve"> Leadership Team.</w:t>
            </w:r>
          </w:p>
        </w:tc>
      </w:tr>
    </w:tbl>
    <w:p w14:paraId="7A409501" w14:textId="77777777" w:rsidR="00314DCB" w:rsidRDefault="00314DCB"/>
    <w:tbl>
      <w:tblPr>
        <w:tblStyle w:val="TableGrid"/>
        <w:tblW w:w="4999" w:type="pct"/>
        <w:tblLook w:val="04A0" w:firstRow="1" w:lastRow="0" w:firstColumn="1" w:lastColumn="0" w:noHBand="0" w:noVBand="1"/>
      </w:tblPr>
      <w:tblGrid>
        <w:gridCol w:w="2239"/>
        <w:gridCol w:w="2299"/>
        <w:gridCol w:w="2239"/>
        <w:gridCol w:w="2237"/>
      </w:tblGrid>
      <w:tr w:rsidR="00311F2C" w:rsidRPr="00311F2C" w14:paraId="362F8F6C" w14:textId="77777777" w:rsidTr="00F225A2">
        <w:tc>
          <w:tcPr>
            <w:tcW w:w="5000" w:type="pct"/>
            <w:gridSpan w:val="4"/>
            <w:shd w:val="clear" w:color="auto" w:fill="A5A5A5" w:themeFill="accent3"/>
          </w:tcPr>
          <w:p w14:paraId="1AA139B5" w14:textId="77777777" w:rsidR="00422526" w:rsidRPr="00F225A2" w:rsidRDefault="00422526" w:rsidP="00F225A2">
            <w:pPr>
              <w:rPr>
                <w:b/>
              </w:rPr>
            </w:pPr>
            <w:r w:rsidRPr="00F225A2">
              <w:rPr>
                <w:b/>
              </w:rPr>
              <w:t>Job Description Agreed by</w:t>
            </w:r>
            <w:r w:rsidR="00311F2C" w:rsidRPr="00F225A2">
              <w:rPr>
                <w:b/>
              </w:rPr>
              <w:t>:</w:t>
            </w:r>
          </w:p>
        </w:tc>
      </w:tr>
      <w:tr w:rsidR="00422526" w14:paraId="28DB7EA5" w14:textId="77777777" w:rsidTr="00F225A2">
        <w:tc>
          <w:tcPr>
            <w:tcW w:w="1242" w:type="pct"/>
            <w:shd w:val="clear" w:color="auto" w:fill="A5A5A5" w:themeFill="accent3"/>
          </w:tcPr>
          <w:p w14:paraId="599E04B0" w14:textId="77777777" w:rsidR="00422526" w:rsidRPr="00F225A2" w:rsidRDefault="00422526" w:rsidP="00F225A2">
            <w:pPr>
              <w:rPr>
                <w:b/>
              </w:rPr>
            </w:pPr>
            <w:r w:rsidRPr="00F225A2">
              <w:rPr>
                <w:b/>
              </w:rPr>
              <w:t>Job Holder:</w:t>
            </w:r>
          </w:p>
        </w:tc>
        <w:tc>
          <w:tcPr>
            <w:tcW w:w="1275" w:type="pct"/>
          </w:tcPr>
          <w:p w14:paraId="1E26C7B4" w14:textId="77777777" w:rsidR="00422526" w:rsidRDefault="00422526" w:rsidP="00F225A2"/>
        </w:tc>
        <w:tc>
          <w:tcPr>
            <w:tcW w:w="1242" w:type="pct"/>
            <w:shd w:val="clear" w:color="auto" w:fill="A5A5A5" w:themeFill="accent3"/>
          </w:tcPr>
          <w:p w14:paraId="50C81038" w14:textId="77777777" w:rsidR="00422526" w:rsidRPr="00F225A2" w:rsidRDefault="00422526" w:rsidP="00F225A2">
            <w:pPr>
              <w:rPr>
                <w:b/>
              </w:rPr>
            </w:pPr>
            <w:r w:rsidRPr="00F225A2">
              <w:rPr>
                <w:b/>
              </w:rPr>
              <w:t>Date:</w:t>
            </w:r>
          </w:p>
        </w:tc>
        <w:tc>
          <w:tcPr>
            <w:tcW w:w="1241" w:type="pct"/>
          </w:tcPr>
          <w:p w14:paraId="2623074B" w14:textId="77777777" w:rsidR="00422526" w:rsidRDefault="00422526" w:rsidP="00F225A2"/>
        </w:tc>
      </w:tr>
      <w:tr w:rsidR="00422526" w14:paraId="77BB8C9F" w14:textId="77777777" w:rsidTr="00F225A2">
        <w:tc>
          <w:tcPr>
            <w:tcW w:w="1242" w:type="pct"/>
            <w:shd w:val="clear" w:color="auto" w:fill="A5A5A5" w:themeFill="accent3"/>
          </w:tcPr>
          <w:p w14:paraId="079654D7" w14:textId="77777777" w:rsidR="00422526" w:rsidRPr="00F225A2" w:rsidRDefault="00422526" w:rsidP="00F225A2">
            <w:pPr>
              <w:rPr>
                <w:b/>
              </w:rPr>
            </w:pPr>
            <w:r w:rsidRPr="00F225A2">
              <w:rPr>
                <w:b/>
              </w:rPr>
              <w:t>Supervisor:</w:t>
            </w:r>
          </w:p>
        </w:tc>
        <w:tc>
          <w:tcPr>
            <w:tcW w:w="1275" w:type="pct"/>
          </w:tcPr>
          <w:p w14:paraId="2D4167DD" w14:textId="77777777" w:rsidR="00422526" w:rsidRDefault="00422526" w:rsidP="00F225A2"/>
        </w:tc>
        <w:tc>
          <w:tcPr>
            <w:tcW w:w="1242" w:type="pct"/>
            <w:shd w:val="clear" w:color="auto" w:fill="A5A5A5" w:themeFill="accent3"/>
          </w:tcPr>
          <w:p w14:paraId="413A661F" w14:textId="77777777" w:rsidR="00422526" w:rsidRPr="00F225A2" w:rsidRDefault="00422526" w:rsidP="00F225A2">
            <w:pPr>
              <w:rPr>
                <w:b/>
              </w:rPr>
            </w:pPr>
            <w:r w:rsidRPr="00F225A2">
              <w:rPr>
                <w:b/>
              </w:rPr>
              <w:t>Date:</w:t>
            </w:r>
          </w:p>
        </w:tc>
        <w:tc>
          <w:tcPr>
            <w:tcW w:w="1241" w:type="pct"/>
          </w:tcPr>
          <w:p w14:paraId="786C8F1F" w14:textId="77777777" w:rsidR="00422526" w:rsidRDefault="00422526" w:rsidP="00F225A2"/>
        </w:tc>
      </w:tr>
    </w:tbl>
    <w:p w14:paraId="710EB368" w14:textId="77777777" w:rsidR="00F225A2" w:rsidRPr="00266B03" w:rsidRDefault="00F225A2" w:rsidP="00314DCB"/>
    <w:sectPr w:rsidR="00F225A2" w:rsidRPr="00266B03" w:rsidSect="001E1C64">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8D2BB" w14:textId="77777777" w:rsidR="002C5797" w:rsidRDefault="002C5797" w:rsidP="00F83B50">
      <w:r>
        <w:separator/>
      </w:r>
    </w:p>
  </w:endnote>
  <w:endnote w:type="continuationSeparator" w:id="0">
    <w:p w14:paraId="42A39FC2" w14:textId="77777777" w:rsidR="002C5797" w:rsidRDefault="002C5797" w:rsidP="00F8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113" w:type="dxa"/>
        <w:left w:w="0" w:type="dxa"/>
        <w:right w:w="0" w:type="dxa"/>
      </w:tblCellMar>
      <w:tblLook w:val="04A0" w:firstRow="1" w:lastRow="0" w:firstColumn="1" w:lastColumn="0" w:noHBand="0" w:noVBand="1"/>
    </w:tblPr>
    <w:tblGrid>
      <w:gridCol w:w="4508"/>
      <w:gridCol w:w="4508"/>
    </w:tblGrid>
    <w:tr w:rsidR="00BB416A" w14:paraId="5DDFF6CA" w14:textId="77777777" w:rsidTr="001E1C64">
      <w:tc>
        <w:tcPr>
          <w:tcW w:w="4508" w:type="dxa"/>
        </w:tcPr>
        <w:p w14:paraId="742F7F9A" w14:textId="2966501A" w:rsidR="00BB416A" w:rsidRDefault="00DD4072" w:rsidP="002D3CD5">
          <w:sdt>
            <w:sdtPr>
              <w:alias w:val="Subject"/>
              <w:tag w:val=""/>
              <w:id w:val="-1046062305"/>
              <w:dataBinding w:prefixMappings="xmlns:ns0='http://purl.org/dc/elements/1.1/' xmlns:ns1='http://schemas.openxmlformats.org/package/2006/metadata/core-properties' " w:xpath="/ns1:coreProperties[1]/ns0:subject[1]" w:storeItemID="{6C3C8BC8-F283-45AE-878A-BAB7291924A1}"/>
              <w:text/>
            </w:sdtPr>
            <w:sdtEndPr/>
            <w:sdtContent>
              <w:r w:rsidR="008020B8">
                <w:t>ENG</w:t>
              </w:r>
            </w:sdtContent>
          </w:sdt>
          <w:r w:rsidR="00BB416A">
            <w:t>-</w:t>
          </w:r>
          <w:sdt>
            <w:sdtPr>
              <w:alias w:val="Comments"/>
              <w:tag w:val=""/>
              <w:id w:val="30238580"/>
              <w:dataBinding w:prefixMappings="xmlns:ns0='http://purl.org/dc/elements/1.1/' xmlns:ns1='http://schemas.openxmlformats.org/package/2006/metadata/core-properties' " w:xpath="/ns1:coreProperties[1]/ns0:description[1]" w:storeItemID="{6C3C8BC8-F283-45AE-878A-BAB7291924A1}"/>
              <w:text w:multiLine="1"/>
            </w:sdtPr>
            <w:sdtEndPr/>
            <w:sdtContent>
              <w:r w:rsidR="00816677">
                <w:t>71022</w:t>
              </w:r>
            </w:sdtContent>
          </w:sdt>
          <w:r w:rsidR="00BB416A">
            <w:t>-</w:t>
          </w:r>
          <w:sdt>
            <w:sdtPr>
              <w:alias w:val="Status"/>
              <w:tag w:val=""/>
              <w:id w:val="697662359"/>
              <w:dataBinding w:prefixMappings="xmlns:ns0='http://purl.org/dc/elements/1.1/' xmlns:ns1='http://schemas.openxmlformats.org/package/2006/metadata/core-properties' " w:xpath="/ns1:coreProperties[1]/ns1:contentStatus[1]" w:storeItemID="{6C3C8BC8-F283-45AE-878A-BAB7291924A1}"/>
              <w:text/>
            </w:sdtPr>
            <w:sdtEndPr/>
            <w:sdtContent>
              <w:r w:rsidR="00AB3E84">
                <w:t>3</w:t>
              </w:r>
              <w:r w:rsidR="001A198C">
                <w:t>.0</w:t>
              </w:r>
            </w:sdtContent>
          </w:sdt>
        </w:p>
      </w:tc>
      <w:tc>
        <w:tcPr>
          <w:tcW w:w="4508" w:type="dxa"/>
        </w:tcPr>
        <w:p w14:paraId="5D3F3BA4" w14:textId="4109336C" w:rsidR="00BB416A" w:rsidRDefault="00BB416A" w:rsidP="002D3CD5">
          <w:pPr>
            <w:jc w:val="right"/>
          </w:pPr>
          <w:r>
            <w:t xml:space="preserve">Page </w:t>
          </w:r>
          <w:r>
            <w:fldChar w:fldCharType="begin"/>
          </w:r>
          <w:r>
            <w:instrText xml:space="preserve"> PAGE  \* Arabic  \* MERGEFORMAT </w:instrText>
          </w:r>
          <w:r>
            <w:fldChar w:fldCharType="separate"/>
          </w:r>
          <w:r w:rsidR="006073D6">
            <w:rPr>
              <w:noProof/>
            </w:rPr>
            <w:t>2</w:t>
          </w:r>
          <w:r>
            <w:fldChar w:fldCharType="end"/>
          </w:r>
          <w:r>
            <w:t xml:space="preserve"> of </w:t>
          </w:r>
          <w:fldSimple w:instr=" NUMPAGES  \* Arabic  \* MERGEFORMAT ">
            <w:r w:rsidR="006073D6">
              <w:rPr>
                <w:noProof/>
              </w:rPr>
              <w:t>3</w:t>
            </w:r>
          </w:fldSimple>
        </w:p>
      </w:tc>
    </w:tr>
  </w:tbl>
  <w:p w14:paraId="740B9904" w14:textId="77777777" w:rsidR="00BB416A" w:rsidRDefault="00BB416A" w:rsidP="00F83B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113" w:type="dxa"/>
        <w:left w:w="0" w:type="dxa"/>
        <w:right w:w="0" w:type="dxa"/>
      </w:tblCellMar>
      <w:tblLook w:val="04A0" w:firstRow="1" w:lastRow="0" w:firstColumn="1" w:lastColumn="0" w:noHBand="0" w:noVBand="1"/>
    </w:tblPr>
    <w:tblGrid>
      <w:gridCol w:w="4508"/>
      <w:gridCol w:w="4508"/>
    </w:tblGrid>
    <w:tr w:rsidR="00BB416A" w14:paraId="64F512F6" w14:textId="77777777" w:rsidTr="001E1C64">
      <w:tc>
        <w:tcPr>
          <w:tcW w:w="4508" w:type="dxa"/>
        </w:tcPr>
        <w:p w14:paraId="3EC4BED4" w14:textId="53ECFC07" w:rsidR="00BB416A" w:rsidRDefault="00DD4072" w:rsidP="00D3391F">
          <w:sdt>
            <w:sdtPr>
              <w:alias w:val="Subject"/>
              <w:tag w:val=""/>
              <w:id w:val="-996418003"/>
              <w:dataBinding w:prefixMappings="xmlns:ns0='http://purl.org/dc/elements/1.1/' xmlns:ns1='http://schemas.openxmlformats.org/package/2006/metadata/core-properties' " w:xpath="/ns1:coreProperties[1]/ns0:subject[1]" w:storeItemID="{6C3C8BC8-F283-45AE-878A-BAB7291924A1}"/>
              <w:text/>
            </w:sdtPr>
            <w:sdtEndPr/>
            <w:sdtContent>
              <w:r w:rsidR="008020B8">
                <w:t>ENG</w:t>
              </w:r>
            </w:sdtContent>
          </w:sdt>
          <w:r w:rsidR="00BB416A">
            <w:t>-</w:t>
          </w:r>
          <w:sdt>
            <w:sdtPr>
              <w:alias w:val="Comments"/>
              <w:tag w:val=""/>
              <w:id w:val="-963958908"/>
              <w:dataBinding w:prefixMappings="xmlns:ns0='http://purl.org/dc/elements/1.1/' xmlns:ns1='http://schemas.openxmlformats.org/package/2006/metadata/core-properties' " w:xpath="/ns1:coreProperties[1]/ns0:description[1]" w:storeItemID="{6C3C8BC8-F283-45AE-878A-BAB7291924A1}"/>
              <w:text w:multiLine="1"/>
            </w:sdtPr>
            <w:sdtEndPr/>
            <w:sdtContent>
              <w:r w:rsidR="00816677">
                <w:t>71022</w:t>
              </w:r>
            </w:sdtContent>
          </w:sdt>
          <w:r w:rsidR="00BB416A">
            <w:t>-</w:t>
          </w:r>
          <w:sdt>
            <w:sdtPr>
              <w:alias w:val="Status"/>
              <w:tag w:val=""/>
              <w:id w:val="901722700"/>
              <w:dataBinding w:prefixMappings="xmlns:ns0='http://purl.org/dc/elements/1.1/' xmlns:ns1='http://schemas.openxmlformats.org/package/2006/metadata/core-properties' " w:xpath="/ns1:coreProperties[1]/ns1:contentStatus[1]" w:storeItemID="{6C3C8BC8-F283-45AE-878A-BAB7291924A1}"/>
              <w:text/>
            </w:sdtPr>
            <w:sdtEndPr/>
            <w:sdtContent>
              <w:r w:rsidR="00AB3E84">
                <w:t>3.0</w:t>
              </w:r>
            </w:sdtContent>
          </w:sdt>
        </w:p>
      </w:tc>
      <w:tc>
        <w:tcPr>
          <w:tcW w:w="4508" w:type="dxa"/>
        </w:tcPr>
        <w:p w14:paraId="1CD9A754" w14:textId="3E852544" w:rsidR="00BB416A" w:rsidRDefault="00BB416A" w:rsidP="00D3391F">
          <w:pPr>
            <w:jc w:val="right"/>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Arabic  \* MERGEFORMAT ">
            <w:r w:rsidR="002A3270">
              <w:rPr>
                <w:noProof/>
              </w:rPr>
              <w:t>3</w:t>
            </w:r>
          </w:fldSimple>
        </w:p>
      </w:tc>
    </w:tr>
  </w:tbl>
  <w:p w14:paraId="28E55237" w14:textId="77777777" w:rsidR="00BB416A" w:rsidRPr="00D3391F" w:rsidRDefault="00BB416A" w:rsidP="00D33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4A4DC" w14:textId="77777777" w:rsidR="002C5797" w:rsidRDefault="002C5797" w:rsidP="00F83B50">
      <w:r>
        <w:separator/>
      </w:r>
    </w:p>
  </w:footnote>
  <w:footnote w:type="continuationSeparator" w:id="0">
    <w:p w14:paraId="347DB743" w14:textId="77777777" w:rsidR="002C5797" w:rsidRDefault="002C5797" w:rsidP="00F83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CellMar>
        <w:left w:w="0" w:type="dxa"/>
        <w:bottom w:w="113" w:type="dxa"/>
        <w:right w:w="0" w:type="dxa"/>
      </w:tblCellMar>
      <w:tblLook w:val="04A0" w:firstRow="1" w:lastRow="0" w:firstColumn="1" w:lastColumn="0" w:noHBand="0" w:noVBand="1"/>
    </w:tblPr>
    <w:tblGrid>
      <w:gridCol w:w="9016"/>
    </w:tblGrid>
    <w:tr w:rsidR="00BB416A" w14:paraId="62D21420" w14:textId="77777777" w:rsidTr="001E1C64">
      <w:tc>
        <w:tcPr>
          <w:tcW w:w="9016" w:type="dxa"/>
        </w:tcPr>
        <w:sdt>
          <w:sdtPr>
            <w:rPr>
              <w:b/>
            </w:rPr>
            <w:alias w:val="Category"/>
            <w:tag w:val=""/>
            <w:id w:val="861711720"/>
            <w:placeholder>
              <w:docPart w:val="D795D23C9395485882DC42CE8EE09077"/>
            </w:placeholder>
            <w:dataBinding w:prefixMappings="xmlns:ns0='http://purl.org/dc/elements/1.1/' xmlns:ns1='http://schemas.openxmlformats.org/package/2006/metadata/core-properties' " w:xpath="/ns1:coreProperties[1]/ns1:category[1]" w:storeItemID="{6C3C8BC8-F283-45AE-878A-BAB7291924A1}"/>
            <w:text/>
          </w:sdtPr>
          <w:sdtEndPr/>
          <w:sdtContent>
            <w:p w14:paraId="360356B3" w14:textId="7C5F4C08" w:rsidR="00BB416A" w:rsidRPr="00D3391F" w:rsidRDefault="008020B8" w:rsidP="00F83B50">
              <w:pPr>
                <w:rPr>
                  <w:b/>
                </w:rPr>
              </w:pPr>
              <w:r>
                <w:rPr>
                  <w:b/>
                </w:rPr>
                <w:t>Engineering</w:t>
              </w:r>
            </w:p>
          </w:sdtContent>
        </w:sdt>
        <w:sdt>
          <w:sdtPr>
            <w:alias w:val="Title"/>
            <w:tag w:val=""/>
            <w:id w:val="-987786883"/>
            <w:placeholder>
              <w:docPart w:val="F380C8D17C4D427EA4E8E849C5370630"/>
            </w:placeholder>
            <w:dataBinding w:prefixMappings="xmlns:ns0='http://purl.org/dc/elements/1.1/' xmlns:ns1='http://schemas.openxmlformats.org/package/2006/metadata/core-properties' " w:xpath="/ns1:coreProperties[1]/ns0:title[1]" w:storeItemID="{6C3C8BC8-F283-45AE-878A-BAB7291924A1}"/>
            <w:text/>
          </w:sdtPr>
          <w:sdtEndPr/>
          <w:sdtContent>
            <w:p w14:paraId="3921DAC2" w14:textId="5F288B17" w:rsidR="00BB416A" w:rsidRDefault="00AB3E84" w:rsidP="00F83B50">
              <w:r>
                <w:t>Lead Engineer – Materials Characterisation</w:t>
              </w:r>
            </w:p>
          </w:sdtContent>
        </w:sdt>
      </w:tc>
    </w:tr>
  </w:tbl>
  <w:p w14:paraId="305AECB0" w14:textId="77777777" w:rsidR="00BB416A" w:rsidRDefault="00BB416A" w:rsidP="00F83B50">
    <w:r>
      <w:rPr>
        <w:noProof/>
        <w:lang w:eastAsia="en-GB"/>
      </w:rPr>
      <w:drawing>
        <wp:anchor distT="0" distB="0" distL="114300" distR="114300" simplePos="0" relativeHeight="251667456" behindDoc="0" locked="0" layoutInCell="1" allowOverlap="1" wp14:anchorId="64F307AA" wp14:editId="5A79E23B">
          <wp:simplePos x="0" y="0"/>
          <wp:positionH relativeFrom="page">
            <wp:posOffset>6174740</wp:posOffset>
          </wp:positionH>
          <wp:positionV relativeFrom="page">
            <wp:posOffset>1191895</wp:posOffset>
          </wp:positionV>
          <wp:extent cx="1825200" cy="3600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GMA LOGO CMYK.eps"/>
                  <pic:cNvPicPr/>
                </pic:nvPicPr>
                <pic:blipFill>
                  <a:blip r:embed="rId1">
                    <a:extLst>
                      <a:ext uri="{28A0092B-C50C-407E-A947-70E740481C1C}">
                        <a14:useLocalDpi xmlns:a14="http://schemas.microsoft.com/office/drawing/2010/main" val="0"/>
                      </a:ext>
                    </a:extLst>
                  </a:blip>
                  <a:stretch>
                    <a:fillRect/>
                  </a:stretch>
                </pic:blipFill>
                <pic:spPr>
                  <a:xfrm rot="5400000">
                    <a:off x="0" y="0"/>
                    <a:ext cx="1825200" cy="36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CellMar>
        <w:left w:w="0" w:type="dxa"/>
        <w:bottom w:w="113" w:type="dxa"/>
        <w:right w:w="0" w:type="dxa"/>
      </w:tblCellMar>
      <w:tblLook w:val="04A0" w:firstRow="1" w:lastRow="0" w:firstColumn="1" w:lastColumn="0" w:noHBand="0" w:noVBand="1"/>
    </w:tblPr>
    <w:tblGrid>
      <w:gridCol w:w="9016"/>
    </w:tblGrid>
    <w:tr w:rsidR="00BB416A" w14:paraId="2218E0E5" w14:textId="77777777" w:rsidTr="001E1C64">
      <w:tc>
        <w:tcPr>
          <w:tcW w:w="9016" w:type="dxa"/>
        </w:tcPr>
        <w:sdt>
          <w:sdtPr>
            <w:rPr>
              <w:b/>
            </w:rPr>
            <w:alias w:val="Category"/>
            <w:tag w:val=""/>
            <w:id w:val="392935793"/>
            <w:dataBinding w:prefixMappings="xmlns:ns0='http://purl.org/dc/elements/1.1/' xmlns:ns1='http://schemas.openxmlformats.org/package/2006/metadata/core-properties' " w:xpath="/ns1:coreProperties[1]/ns1:category[1]" w:storeItemID="{6C3C8BC8-F283-45AE-878A-BAB7291924A1}"/>
            <w:text/>
          </w:sdtPr>
          <w:sdtEndPr/>
          <w:sdtContent>
            <w:p w14:paraId="48DF6923" w14:textId="566D1F7C" w:rsidR="00BB416A" w:rsidRPr="00D3391F" w:rsidRDefault="008020B8" w:rsidP="00D3391F">
              <w:pPr>
                <w:rPr>
                  <w:b/>
                </w:rPr>
              </w:pPr>
              <w:r>
                <w:rPr>
                  <w:b/>
                </w:rPr>
                <w:t>Engineering</w:t>
              </w:r>
            </w:p>
          </w:sdtContent>
        </w:sdt>
        <w:sdt>
          <w:sdtPr>
            <w:alias w:val="Title"/>
            <w:tag w:val=""/>
            <w:id w:val="-1991091468"/>
            <w:dataBinding w:prefixMappings="xmlns:ns0='http://purl.org/dc/elements/1.1/' xmlns:ns1='http://schemas.openxmlformats.org/package/2006/metadata/core-properties' " w:xpath="/ns1:coreProperties[1]/ns0:title[1]" w:storeItemID="{6C3C8BC8-F283-45AE-878A-BAB7291924A1}"/>
            <w:text/>
          </w:sdtPr>
          <w:sdtEndPr/>
          <w:sdtContent>
            <w:p w14:paraId="3DD150E3" w14:textId="3A005DB1" w:rsidR="00BB416A" w:rsidRDefault="00AB3E84" w:rsidP="00D3391F">
              <w:r>
                <w:t>Lead Engineer – Materials Characterisation</w:t>
              </w:r>
            </w:p>
          </w:sdtContent>
        </w:sdt>
      </w:tc>
    </w:tr>
  </w:tbl>
  <w:p w14:paraId="2F786F29" w14:textId="77777777" w:rsidR="00BB416A" w:rsidRDefault="00BB416A" w:rsidP="00D3391F">
    <w:r>
      <w:rPr>
        <w:noProof/>
        <w:lang w:eastAsia="en-GB"/>
      </w:rPr>
      <w:drawing>
        <wp:anchor distT="0" distB="0" distL="114300" distR="114300" simplePos="0" relativeHeight="251671552" behindDoc="0" locked="0" layoutInCell="1" allowOverlap="1" wp14:anchorId="10E8CEF3" wp14:editId="4E57E7C4">
          <wp:simplePos x="0" y="0"/>
          <wp:positionH relativeFrom="page">
            <wp:posOffset>6174740</wp:posOffset>
          </wp:positionH>
          <wp:positionV relativeFrom="page">
            <wp:posOffset>1191895</wp:posOffset>
          </wp:positionV>
          <wp:extent cx="1825200" cy="360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GMA LOGO CMYK.eps"/>
                  <pic:cNvPicPr/>
                </pic:nvPicPr>
                <pic:blipFill>
                  <a:blip r:embed="rId1">
                    <a:extLst>
                      <a:ext uri="{28A0092B-C50C-407E-A947-70E740481C1C}">
                        <a14:useLocalDpi xmlns:a14="http://schemas.microsoft.com/office/drawing/2010/main" val="0"/>
                      </a:ext>
                    </a:extLst>
                  </a:blip>
                  <a:stretch>
                    <a:fillRect/>
                  </a:stretch>
                </pic:blipFill>
                <pic:spPr>
                  <a:xfrm rot="5400000">
                    <a:off x="0" y="0"/>
                    <a:ext cx="1825200" cy="3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5E30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CC15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8828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E4D6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44FC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0C81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C078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30D52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7ADE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16F2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508E0"/>
    <w:multiLevelType w:val="multilevel"/>
    <w:tmpl w:val="418867BC"/>
    <w:styleLink w:val="MagmaHeadings"/>
    <w:lvl w:ilvl="0">
      <w:start w:val="1"/>
      <w:numFmt w:val="decimal"/>
      <w:pStyle w:val="Heading1"/>
      <w:lvlText w:val="%1"/>
      <w:lvlJc w:val="left"/>
      <w:pPr>
        <w:ind w:left="431" w:hanging="431"/>
      </w:pPr>
      <w:rPr>
        <w:rFonts w:hint="default"/>
      </w:rPr>
    </w:lvl>
    <w:lvl w:ilvl="1">
      <w:start w:val="1"/>
      <w:numFmt w:val="decimal"/>
      <w:pStyle w:val="Heading2"/>
      <w:lvlText w:val="%1.%2"/>
      <w:lvlJc w:val="left"/>
      <w:pPr>
        <w:ind w:left="578" w:hanging="578"/>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2" w:hanging="862"/>
      </w:pPr>
      <w:rPr>
        <w:rFonts w:hint="default"/>
      </w:rPr>
    </w:lvl>
    <w:lvl w:ilvl="4">
      <w:start w:val="1"/>
      <w:numFmt w:val="decimal"/>
      <w:pStyle w:val="Heading5"/>
      <w:lvlText w:val="%1.%2.%3.%4.%5"/>
      <w:lvlJc w:val="left"/>
      <w:pPr>
        <w:ind w:left="1009" w:hanging="1009"/>
      </w:pPr>
      <w:rPr>
        <w:rFonts w:hint="default"/>
      </w:rPr>
    </w:lvl>
    <w:lvl w:ilvl="5">
      <w:start w:val="1"/>
      <w:numFmt w:val="upperLetter"/>
      <w:pStyle w:val="Heading6"/>
      <w:lvlText w:val="Appendix %6"/>
      <w:lvlJc w:val="left"/>
      <w:pPr>
        <w:ind w:left="2160" w:hanging="2160"/>
      </w:pPr>
      <w:rPr>
        <w:rFonts w:hint="default"/>
      </w:rPr>
    </w:lvl>
    <w:lvl w:ilvl="6">
      <w:start w:val="1"/>
      <w:numFmt w:val="decimal"/>
      <w:pStyle w:val="Heading7"/>
      <w:lvlText w:val="%6.%7"/>
      <w:lvlJc w:val="left"/>
      <w:pPr>
        <w:ind w:left="578" w:hanging="578"/>
      </w:pPr>
      <w:rPr>
        <w:rFonts w:hint="default"/>
      </w:rPr>
    </w:lvl>
    <w:lvl w:ilvl="7">
      <w:start w:val="1"/>
      <w:numFmt w:val="decimal"/>
      <w:pStyle w:val="Heading8"/>
      <w:lvlText w:val="%6.%7.%8"/>
      <w:lvlJc w:val="left"/>
      <w:pPr>
        <w:ind w:left="720" w:hanging="720"/>
      </w:pPr>
      <w:rPr>
        <w:rFonts w:hint="default"/>
      </w:rPr>
    </w:lvl>
    <w:lvl w:ilvl="8">
      <w:start w:val="1"/>
      <w:numFmt w:val="decimal"/>
      <w:pStyle w:val="Heading9"/>
      <w:lvlText w:val="%6.%7.%8.%9"/>
      <w:lvlJc w:val="left"/>
      <w:pPr>
        <w:ind w:left="862" w:hanging="862"/>
      </w:pPr>
      <w:rPr>
        <w:rFonts w:hint="default"/>
      </w:rPr>
    </w:lvl>
  </w:abstractNum>
  <w:abstractNum w:abstractNumId="11" w15:restartNumberingAfterBreak="0">
    <w:nsid w:val="082F17E8"/>
    <w:multiLevelType w:val="multilevel"/>
    <w:tmpl w:val="418867BC"/>
    <w:numStyleLink w:val="MagmaHeadings"/>
  </w:abstractNum>
  <w:abstractNum w:abstractNumId="12" w15:restartNumberingAfterBreak="0">
    <w:nsid w:val="0CA37EB4"/>
    <w:multiLevelType w:val="multilevel"/>
    <w:tmpl w:val="418867BC"/>
    <w:numStyleLink w:val="MagmaHeadings"/>
  </w:abstractNum>
  <w:abstractNum w:abstractNumId="13" w15:restartNumberingAfterBreak="0">
    <w:nsid w:val="0E8C41AD"/>
    <w:multiLevelType w:val="hybridMultilevel"/>
    <w:tmpl w:val="9D8A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27365"/>
    <w:multiLevelType w:val="multilevel"/>
    <w:tmpl w:val="418867BC"/>
    <w:numStyleLink w:val="MagmaHeadings"/>
  </w:abstractNum>
  <w:abstractNum w:abstractNumId="15" w15:restartNumberingAfterBreak="0">
    <w:nsid w:val="167701C0"/>
    <w:multiLevelType w:val="multilevel"/>
    <w:tmpl w:val="418867BC"/>
    <w:numStyleLink w:val="MagmaHeadings"/>
  </w:abstractNum>
  <w:abstractNum w:abstractNumId="16" w15:restartNumberingAfterBreak="0">
    <w:nsid w:val="19F05247"/>
    <w:multiLevelType w:val="multilevel"/>
    <w:tmpl w:val="418867BC"/>
    <w:numStyleLink w:val="MagmaHeadings"/>
  </w:abstractNum>
  <w:abstractNum w:abstractNumId="17" w15:restartNumberingAfterBreak="0">
    <w:nsid w:val="2A6B0256"/>
    <w:multiLevelType w:val="multilevel"/>
    <w:tmpl w:val="5450FAC0"/>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862"/>
      </w:pPr>
      <w:rPr>
        <w:rFonts w:hint="default"/>
      </w:rPr>
    </w:lvl>
    <w:lvl w:ilvl="4">
      <w:start w:val="1"/>
      <w:numFmt w:val="decimal"/>
      <w:lvlText w:val="%1.%2.%3.%4.%5"/>
      <w:lvlJc w:val="left"/>
      <w:pPr>
        <w:ind w:left="1009" w:hanging="1009"/>
      </w:pPr>
      <w:rPr>
        <w:rFonts w:hint="default"/>
      </w:rPr>
    </w:lvl>
    <w:lvl w:ilvl="5">
      <w:start w:val="1"/>
      <w:numFmt w:val="upperLetter"/>
      <w:suff w:val="nothing"/>
      <w:lvlText w:val="Appendix %6"/>
      <w:lvlJc w:val="left"/>
      <w:pPr>
        <w:ind w:left="2160" w:hanging="2160"/>
      </w:pPr>
      <w:rPr>
        <w:rFonts w:hint="default"/>
      </w:rPr>
    </w:lvl>
    <w:lvl w:ilvl="6">
      <w:start w:val="1"/>
      <w:numFmt w:val="decimal"/>
      <w:lvlText w:val="%6.%7"/>
      <w:lvlJc w:val="left"/>
      <w:pPr>
        <w:ind w:left="578" w:hanging="578"/>
      </w:pPr>
      <w:rPr>
        <w:rFonts w:hint="default"/>
      </w:rPr>
    </w:lvl>
    <w:lvl w:ilvl="7">
      <w:start w:val="1"/>
      <w:numFmt w:val="decimal"/>
      <w:lvlText w:val="%6.%7.%8"/>
      <w:lvlJc w:val="left"/>
      <w:pPr>
        <w:ind w:left="720" w:hanging="720"/>
      </w:pPr>
      <w:rPr>
        <w:rFonts w:hint="default"/>
      </w:rPr>
    </w:lvl>
    <w:lvl w:ilvl="8">
      <w:start w:val="1"/>
      <w:numFmt w:val="decimal"/>
      <w:lvlText w:val="%6.%7.%8.%9"/>
      <w:lvlJc w:val="left"/>
      <w:pPr>
        <w:ind w:left="862" w:hanging="862"/>
      </w:pPr>
      <w:rPr>
        <w:rFonts w:hint="default"/>
      </w:rPr>
    </w:lvl>
  </w:abstractNum>
  <w:abstractNum w:abstractNumId="18" w15:restartNumberingAfterBreak="0">
    <w:nsid w:val="3E2605A7"/>
    <w:multiLevelType w:val="hybridMultilevel"/>
    <w:tmpl w:val="FA0EB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C674A5"/>
    <w:multiLevelType w:val="multilevel"/>
    <w:tmpl w:val="418867BC"/>
    <w:numStyleLink w:val="MagmaHeadings"/>
  </w:abstractNum>
  <w:abstractNum w:abstractNumId="20" w15:restartNumberingAfterBreak="0">
    <w:nsid w:val="537D281B"/>
    <w:multiLevelType w:val="hybridMultilevel"/>
    <w:tmpl w:val="1BD2C67E"/>
    <w:lvl w:ilvl="0" w:tplc="156415F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B03EF"/>
    <w:multiLevelType w:val="multilevel"/>
    <w:tmpl w:val="418867BC"/>
    <w:numStyleLink w:val="MagmaHeadings"/>
  </w:abstractNum>
  <w:num w:numId="1" w16cid:durableId="447362324">
    <w:abstractNumId w:val="9"/>
  </w:num>
  <w:num w:numId="2" w16cid:durableId="536235497">
    <w:abstractNumId w:val="7"/>
  </w:num>
  <w:num w:numId="3" w16cid:durableId="1067268576">
    <w:abstractNumId w:val="6"/>
  </w:num>
  <w:num w:numId="4" w16cid:durableId="444739722">
    <w:abstractNumId w:val="5"/>
  </w:num>
  <w:num w:numId="5" w16cid:durableId="1796098060">
    <w:abstractNumId w:val="4"/>
  </w:num>
  <w:num w:numId="6" w16cid:durableId="490024802">
    <w:abstractNumId w:val="8"/>
  </w:num>
  <w:num w:numId="7" w16cid:durableId="1009065715">
    <w:abstractNumId w:val="3"/>
  </w:num>
  <w:num w:numId="8" w16cid:durableId="1386878219">
    <w:abstractNumId w:val="2"/>
  </w:num>
  <w:num w:numId="9" w16cid:durableId="919100921">
    <w:abstractNumId w:val="1"/>
  </w:num>
  <w:num w:numId="10" w16cid:durableId="1150753906">
    <w:abstractNumId w:val="0"/>
  </w:num>
  <w:num w:numId="11" w16cid:durableId="453986073">
    <w:abstractNumId w:val="8"/>
    <w:lvlOverride w:ilvl="0">
      <w:startOverride w:val="1"/>
    </w:lvlOverride>
  </w:num>
  <w:num w:numId="12" w16cid:durableId="1397976412">
    <w:abstractNumId w:val="10"/>
  </w:num>
  <w:num w:numId="13" w16cid:durableId="1668290431">
    <w:abstractNumId w:val="21"/>
  </w:num>
  <w:num w:numId="14" w16cid:durableId="932514915">
    <w:abstractNumId w:val="16"/>
  </w:num>
  <w:num w:numId="15" w16cid:durableId="1411389380">
    <w:abstractNumId w:val="19"/>
  </w:num>
  <w:num w:numId="16" w16cid:durableId="604269744">
    <w:abstractNumId w:val="15"/>
  </w:num>
  <w:num w:numId="17" w16cid:durableId="598022435">
    <w:abstractNumId w:val="14"/>
  </w:num>
  <w:num w:numId="18" w16cid:durableId="230579067">
    <w:abstractNumId w:val="12"/>
  </w:num>
  <w:num w:numId="19" w16cid:durableId="331569451">
    <w:abstractNumId w:val="11"/>
  </w:num>
  <w:num w:numId="20" w16cid:durableId="1952855351">
    <w:abstractNumId w:val="18"/>
  </w:num>
  <w:num w:numId="21" w16cid:durableId="1959681084">
    <w:abstractNumId w:val="17"/>
  </w:num>
  <w:num w:numId="22" w16cid:durableId="192155040">
    <w:abstractNumId w:val="20"/>
  </w:num>
  <w:num w:numId="23" w16cid:durableId="5948219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D5"/>
    <w:rsid w:val="0000054C"/>
    <w:rsid w:val="000031EC"/>
    <w:rsid w:val="00006016"/>
    <w:rsid w:val="0001341C"/>
    <w:rsid w:val="00024551"/>
    <w:rsid w:val="0002720C"/>
    <w:rsid w:val="00090B61"/>
    <w:rsid w:val="00093A67"/>
    <w:rsid w:val="000A1D60"/>
    <w:rsid w:val="000A58ED"/>
    <w:rsid w:val="000A636E"/>
    <w:rsid w:val="000A6606"/>
    <w:rsid w:val="000C643B"/>
    <w:rsid w:val="000F14ED"/>
    <w:rsid w:val="00107411"/>
    <w:rsid w:val="00114957"/>
    <w:rsid w:val="00124508"/>
    <w:rsid w:val="001272EE"/>
    <w:rsid w:val="00131252"/>
    <w:rsid w:val="001337BB"/>
    <w:rsid w:val="001412D9"/>
    <w:rsid w:val="001425D1"/>
    <w:rsid w:val="00144302"/>
    <w:rsid w:val="00147D83"/>
    <w:rsid w:val="001704E8"/>
    <w:rsid w:val="001A198C"/>
    <w:rsid w:val="001B27FF"/>
    <w:rsid w:val="001D0EA9"/>
    <w:rsid w:val="001D5E4C"/>
    <w:rsid w:val="001E1C64"/>
    <w:rsid w:val="001E2B90"/>
    <w:rsid w:val="001E74F1"/>
    <w:rsid w:val="001F3D1D"/>
    <w:rsid w:val="002055F6"/>
    <w:rsid w:val="00207211"/>
    <w:rsid w:val="0021116A"/>
    <w:rsid w:val="002251F8"/>
    <w:rsid w:val="00234463"/>
    <w:rsid w:val="002350B8"/>
    <w:rsid w:val="0023784B"/>
    <w:rsid w:val="00251F80"/>
    <w:rsid w:val="0025763D"/>
    <w:rsid w:val="00260E57"/>
    <w:rsid w:val="00263BD9"/>
    <w:rsid w:val="00266B03"/>
    <w:rsid w:val="0026765E"/>
    <w:rsid w:val="00272CE8"/>
    <w:rsid w:val="002A3270"/>
    <w:rsid w:val="002B6740"/>
    <w:rsid w:val="002C3098"/>
    <w:rsid w:val="002C4DFF"/>
    <w:rsid w:val="002C5797"/>
    <w:rsid w:val="002C6FAA"/>
    <w:rsid w:val="002D3CD5"/>
    <w:rsid w:val="002F5A82"/>
    <w:rsid w:val="002F6396"/>
    <w:rsid w:val="00311F2C"/>
    <w:rsid w:val="00314DCB"/>
    <w:rsid w:val="00322EBA"/>
    <w:rsid w:val="003268BC"/>
    <w:rsid w:val="00327231"/>
    <w:rsid w:val="00340161"/>
    <w:rsid w:val="00340B74"/>
    <w:rsid w:val="00345311"/>
    <w:rsid w:val="003644C8"/>
    <w:rsid w:val="003646F1"/>
    <w:rsid w:val="00371C23"/>
    <w:rsid w:val="0037448D"/>
    <w:rsid w:val="003A1479"/>
    <w:rsid w:val="003A6C23"/>
    <w:rsid w:val="003B0F96"/>
    <w:rsid w:val="003C18BC"/>
    <w:rsid w:val="003C7BCE"/>
    <w:rsid w:val="003D411B"/>
    <w:rsid w:val="003F05FA"/>
    <w:rsid w:val="003F2E92"/>
    <w:rsid w:val="003F3E94"/>
    <w:rsid w:val="004105E0"/>
    <w:rsid w:val="00421F98"/>
    <w:rsid w:val="0042245F"/>
    <w:rsid w:val="00422526"/>
    <w:rsid w:val="00422739"/>
    <w:rsid w:val="0043637A"/>
    <w:rsid w:val="00437978"/>
    <w:rsid w:val="00441090"/>
    <w:rsid w:val="00443FCD"/>
    <w:rsid w:val="004526D0"/>
    <w:rsid w:val="00464C90"/>
    <w:rsid w:val="00467E83"/>
    <w:rsid w:val="00472D03"/>
    <w:rsid w:val="0047393C"/>
    <w:rsid w:val="00474A7F"/>
    <w:rsid w:val="004767D1"/>
    <w:rsid w:val="00483653"/>
    <w:rsid w:val="00491904"/>
    <w:rsid w:val="00493360"/>
    <w:rsid w:val="004A0F15"/>
    <w:rsid w:val="004C6078"/>
    <w:rsid w:val="004D23FD"/>
    <w:rsid w:val="004E3802"/>
    <w:rsid w:val="004F6BA1"/>
    <w:rsid w:val="005050CC"/>
    <w:rsid w:val="005219E3"/>
    <w:rsid w:val="00524BC9"/>
    <w:rsid w:val="00530CA5"/>
    <w:rsid w:val="0053276D"/>
    <w:rsid w:val="005340BF"/>
    <w:rsid w:val="00540BBB"/>
    <w:rsid w:val="00541356"/>
    <w:rsid w:val="00551DE4"/>
    <w:rsid w:val="00555B51"/>
    <w:rsid w:val="00560328"/>
    <w:rsid w:val="00562DD5"/>
    <w:rsid w:val="00565B78"/>
    <w:rsid w:val="00594C3C"/>
    <w:rsid w:val="00595778"/>
    <w:rsid w:val="0059602F"/>
    <w:rsid w:val="005A554E"/>
    <w:rsid w:val="005B17C3"/>
    <w:rsid w:val="005B318C"/>
    <w:rsid w:val="005B572B"/>
    <w:rsid w:val="005D51CD"/>
    <w:rsid w:val="005F174D"/>
    <w:rsid w:val="005F42EC"/>
    <w:rsid w:val="006073D6"/>
    <w:rsid w:val="00607DE3"/>
    <w:rsid w:val="00613756"/>
    <w:rsid w:val="0062537F"/>
    <w:rsid w:val="006417A1"/>
    <w:rsid w:val="0064213A"/>
    <w:rsid w:val="00676733"/>
    <w:rsid w:val="0067711A"/>
    <w:rsid w:val="00683435"/>
    <w:rsid w:val="006932FD"/>
    <w:rsid w:val="006A57F0"/>
    <w:rsid w:val="006B47C2"/>
    <w:rsid w:val="006C4706"/>
    <w:rsid w:val="006D6EAB"/>
    <w:rsid w:val="006E51DC"/>
    <w:rsid w:val="007528F4"/>
    <w:rsid w:val="00762CE1"/>
    <w:rsid w:val="00777BBF"/>
    <w:rsid w:val="00794380"/>
    <w:rsid w:val="007B403D"/>
    <w:rsid w:val="007B65B4"/>
    <w:rsid w:val="007B7507"/>
    <w:rsid w:val="007C0163"/>
    <w:rsid w:val="007C77C5"/>
    <w:rsid w:val="007F1713"/>
    <w:rsid w:val="007F40BB"/>
    <w:rsid w:val="00800C61"/>
    <w:rsid w:val="00802062"/>
    <w:rsid w:val="008020B8"/>
    <w:rsid w:val="0081273D"/>
    <w:rsid w:val="00816677"/>
    <w:rsid w:val="0083597A"/>
    <w:rsid w:val="0084275F"/>
    <w:rsid w:val="00861E97"/>
    <w:rsid w:val="00881A23"/>
    <w:rsid w:val="008848F9"/>
    <w:rsid w:val="00884A59"/>
    <w:rsid w:val="00892F83"/>
    <w:rsid w:val="0089751E"/>
    <w:rsid w:val="008A3943"/>
    <w:rsid w:val="008B1AF0"/>
    <w:rsid w:val="008C4FE4"/>
    <w:rsid w:val="008C7AA0"/>
    <w:rsid w:val="008E6101"/>
    <w:rsid w:val="008F04C1"/>
    <w:rsid w:val="008F7687"/>
    <w:rsid w:val="008F7E08"/>
    <w:rsid w:val="009031B4"/>
    <w:rsid w:val="009373FC"/>
    <w:rsid w:val="00962EBC"/>
    <w:rsid w:val="009675E6"/>
    <w:rsid w:val="0099141D"/>
    <w:rsid w:val="00992019"/>
    <w:rsid w:val="00992FF8"/>
    <w:rsid w:val="00993BEF"/>
    <w:rsid w:val="009A4278"/>
    <w:rsid w:val="009B7D14"/>
    <w:rsid w:val="009D1F14"/>
    <w:rsid w:val="009D5AA7"/>
    <w:rsid w:val="009D5F47"/>
    <w:rsid w:val="009D6C3F"/>
    <w:rsid w:val="009F35F6"/>
    <w:rsid w:val="009F3EBF"/>
    <w:rsid w:val="00A378FC"/>
    <w:rsid w:val="00A44DF2"/>
    <w:rsid w:val="00A472C3"/>
    <w:rsid w:val="00A50E9C"/>
    <w:rsid w:val="00A576DC"/>
    <w:rsid w:val="00A61544"/>
    <w:rsid w:val="00A6530B"/>
    <w:rsid w:val="00A73AED"/>
    <w:rsid w:val="00AB3E84"/>
    <w:rsid w:val="00AC684B"/>
    <w:rsid w:val="00AD3B8F"/>
    <w:rsid w:val="00B03210"/>
    <w:rsid w:val="00B12A62"/>
    <w:rsid w:val="00B1686A"/>
    <w:rsid w:val="00B2710F"/>
    <w:rsid w:val="00B337C3"/>
    <w:rsid w:val="00B4792A"/>
    <w:rsid w:val="00B521B5"/>
    <w:rsid w:val="00B74179"/>
    <w:rsid w:val="00B746D8"/>
    <w:rsid w:val="00BA4C97"/>
    <w:rsid w:val="00BB2A0C"/>
    <w:rsid w:val="00BB416A"/>
    <w:rsid w:val="00BB5635"/>
    <w:rsid w:val="00BD6854"/>
    <w:rsid w:val="00BF059B"/>
    <w:rsid w:val="00BF6DDF"/>
    <w:rsid w:val="00C074E1"/>
    <w:rsid w:val="00C0793E"/>
    <w:rsid w:val="00C12717"/>
    <w:rsid w:val="00C17E1E"/>
    <w:rsid w:val="00C21DE5"/>
    <w:rsid w:val="00C53F2B"/>
    <w:rsid w:val="00C5622E"/>
    <w:rsid w:val="00C57552"/>
    <w:rsid w:val="00C66B79"/>
    <w:rsid w:val="00C933C7"/>
    <w:rsid w:val="00C96D86"/>
    <w:rsid w:val="00CA1621"/>
    <w:rsid w:val="00CE74E1"/>
    <w:rsid w:val="00CF3967"/>
    <w:rsid w:val="00D02852"/>
    <w:rsid w:val="00D1255D"/>
    <w:rsid w:val="00D3391F"/>
    <w:rsid w:val="00D40451"/>
    <w:rsid w:val="00D4213A"/>
    <w:rsid w:val="00D43982"/>
    <w:rsid w:val="00D451CA"/>
    <w:rsid w:val="00D45E44"/>
    <w:rsid w:val="00D473E5"/>
    <w:rsid w:val="00D47F2E"/>
    <w:rsid w:val="00D51CD6"/>
    <w:rsid w:val="00D5543C"/>
    <w:rsid w:val="00D64F3F"/>
    <w:rsid w:val="00D75A71"/>
    <w:rsid w:val="00D778CD"/>
    <w:rsid w:val="00D80DE6"/>
    <w:rsid w:val="00D87CE6"/>
    <w:rsid w:val="00D903EF"/>
    <w:rsid w:val="00DB2AA4"/>
    <w:rsid w:val="00DD4072"/>
    <w:rsid w:val="00DD74EF"/>
    <w:rsid w:val="00DD785A"/>
    <w:rsid w:val="00DE4EB1"/>
    <w:rsid w:val="00DF2A57"/>
    <w:rsid w:val="00DF5B24"/>
    <w:rsid w:val="00DF5DE9"/>
    <w:rsid w:val="00E1127A"/>
    <w:rsid w:val="00E1779F"/>
    <w:rsid w:val="00E2579E"/>
    <w:rsid w:val="00E34707"/>
    <w:rsid w:val="00E34A52"/>
    <w:rsid w:val="00E35F1F"/>
    <w:rsid w:val="00E448F4"/>
    <w:rsid w:val="00E466BC"/>
    <w:rsid w:val="00E506CE"/>
    <w:rsid w:val="00E53132"/>
    <w:rsid w:val="00E57A0C"/>
    <w:rsid w:val="00E60C01"/>
    <w:rsid w:val="00E6378E"/>
    <w:rsid w:val="00E647EC"/>
    <w:rsid w:val="00E72E1C"/>
    <w:rsid w:val="00E763AC"/>
    <w:rsid w:val="00E80390"/>
    <w:rsid w:val="00EA4198"/>
    <w:rsid w:val="00EA70C1"/>
    <w:rsid w:val="00EC795F"/>
    <w:rsid w:val="00ED34D7"/>
    <w:rsid w:val="00ED3DB3"/>
    <w:rsid w:val="00ED6EFF"/>
    <w:rsid w:val="00EE1C3C"/>
    <w:rsid w:val="00EE4B74"/>
    <w:rsid w:val="00EE551A"/>
    <w:rsid w:val="00EE6263"/>
    <w:rsid w:val="00EF165E"/>
    <w:rsid w:val="00EF3D9E"/>
    <w:rsid w:val="00F01096"/>
    <w:rsid w:val="00F13B09"/>
    <w:rsid w:val="00F218D0"/>
    <w:rsid w:val="00F225A2"/>
    <w:rsid w:val="00F26334"/>
    <w:rsid w:val="00F319BE"/>
    <w:rsid w:val="00F6515B"/>
    <w:rsid w:val="00F73E13"/>
    <w:rsid w:val="00F75169"/>
    <w:rsid w:val="00F83B50"/>
    <w:rsid w:val="00F84DAD"/>
    <w:rsid w:val="00FC7CCC"/>
    <w:rsid w:val="00FD29FD"/>
    <w:rsid w:val="00FD4E02"/>
    <w:rsid w:val="00FD5B7F"/>
    <w:rsid w:val="00FD5DDD"/>
    <w:rsid w:val="00FE2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B995A"/>
  <w15:chartTrackingRefBased/>
  <w15:docId w15:val="{8122A525-DED6-435B-959B-F1782E51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4" w:unhideWhenUsed="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3653"/>
  </w:style>
  <w:style w:type="paragraph" w:styleId="Heading1">
    <w:name w:val="heading 1"/>
    <w:next w:val="BodyText"/>
    <w:link w:val="Heading1Char"/>
    <w:uiPriority w:val="4"/>
    <w:qFormat/>
    <w:rsid w:val="004A0F15"/>
    <w:pPr>
      <w:keepNext/>
      <w:keepLines/>
      <w:pageBreakBefore/>
      <w:numPr>
        <w:numId w:val="19"/>
      </w:numPr>
      <w:spacing w:after="240"/>
      <w:outlineLvl w:val="0"/>
    </w:pPr>
    <w:rPr>
      <w:rFonts w:eastAsiaTheme="majorEastAsia" w:cstheme="majorBidi"/>
      <w:b/>
      <w:caps/>
      <w:color w:val="A6192E"/>
      <w:sz w:val="32"/>
      <w:szCs w:val="32"/>
    </w:rPr>
  </w:style>
  <w:style w:type="paragraph" w:styleId="Heading2">
    <w:name w:val="heading 2"/>
    <w:basedOn w:val="Heading1"/>
    <w:next w:val="BodyText"/>
    <w:link w:val="Heading2Char"/>
    <w:uiPriority w:val="4"/>
    <w:qFormat/>
    <w:rsid w:val="004A0F15"/>
    <w:pPr>
      <w:pageBreakBefore w:val="0"/>
      <w:numPr>
        <w:ilvl w:val="1"/>
      </w:numPr>
      <w:outlineLvl w:val="1"/>
    </w:pPr>
    <w:rPr>
      <w:caps w:val="0"/>
      <w:sz w:val="28"/>
      <w:szCs w:val="26"/>
    </w:rPr>
  </w:style>
  <w:style w:type="paragraph" w:styleId="Heading3">
    <w:name w:val="heading 3"/>
    <w:basedOn w:val="Heading2"/>
    <w:next w:val="BodyText"/>
    <w:link w:val="Heading3Char"/>
    <w:uiPriority w:val="4"/>
    <w:qFormat/>
    <w:rsid w:val="004A0F15"/>
    <w:pPr>
      <w:numPr>
        <w:ilvl w:val="2"/>
      </w:numPr>
      <w:outlineLvl w:val="2"/>
    </w:pPr>
    <w:rPr>
      <w:b w:val="0"/>
      <w:szCs w:val="24"/>
    </w:rPr>
  </w:style>
  <w:style w:type="paragraph" w:styleId="Heading4">
    <w:name w:val="heading 4"/>
    <w:basedOn w:val="Heading3"/>
    <w:next w:val="BodyText"/>
    <w:link w:val="Heading4Char"/>
    <w:uiPriority w:val="4"/>
    <w:rsid w:val="004A0F15"/>
    <w:pPr>
      <w:numPr>
        <w:ilvl w:val="3"/>
      </w:numPr>
      <w:outlineLvl w:val="3"/>
    </w:pPr>
    <w:rPr>
      <w:iCs/>
    </w:rPr>
  </w:style>
  <w:style w:type="paragraph" w:styleId="Heading5">
    <w:name w:val="heading 5"/>
    <w:basedOn w:val="Heading4"/>
    <w:next w:val="BodyText"/>
    <w:link w:val="Heading5Char"/>
    <w:uiPriority w:val="4"/>
    <w:rsid w:val="004A0F15"/>
    <w:pPr>
      <w:numPr>
        <w:ilvl w:val="4"/>
      </w:numPr>
      <w:outlineLvl w:val="4"/>
    </w:pPr>
  </w:style>
  <w:style w:type="paragraph" w:styleId="Heading6">
    <w:name w:val="heading 6"/>
    <w:basedOn w:val="Heading1"/>
    <w:next w:val="BodyText"/>
    <w:link w:val="Heading6Char"/>
    <w:uiPriority w:val="4"/>
    <w:qFormat/>
    <w:rsid w:val="004A0F15"/>
    <w:pPr>
      <w:numPr>
        <w:ilvl w:val="5"/>
      </w:numPr>
      <w:outlineLvl w:val="5"/>
    </w:pPr>
  </w:style>
  <w:style w:type="paragraph" w:styleId="Heading7">
    <w:name w:val="heading 7"/>
    <w:basedOn w:val="Heading2"/>
    <w:next w:val="BodyText"/>
    <w:link w:val="Heading7Char"/>
    <w:uiPriority w:val="4"/>
    <w:qFormat/>
    <w:rsid w:val="004A0F15"/>
    <w:pPr>
      <w:numPr>
        <w:ilvl w:val="6"/>
      </w:numPr>
      <w:outlineLvl w:val="6"/>
    </w:pPr>
    <w:rPr>
      <w:iCs/>
    </w:rPr>
  </w:style>
  <w:style w:type="paragraph" w:styleId="Heading8">
    <w:name w:val="heading 8"/>
    <w:basedOn w:val="Heading3"/>
    <w:next w:val="BodyText"/>
    <w:link w:val="Heading8Char"/>
    <w:uiPriority w:val="4"/>
    <w:qFormat/>
    <w:rsid w:val="004A0F15"/>
    <w:pPr>
      <w:numPr>
        <w:ilvl w:val="7"/>
      </w:numPr>
      <w:outlineLvl w:val="7"/>
    </w:pPr>
    <w:rPr>
      <w:szCs w:val="21"/>
    </w:rPr>
  </w:style>
  <w:style w:type="paragraph" w:styleId="Heading9">
    <w:name w:val="heading 9"/>
    <w:basedOn w:val="Heading8"/>
    <w:next w:val="BodyText"/>
    <w:link w:val="Heading9Char"/>
    <w:uiPriority w:val="4"/>
    <w:rsid w:val="004A0F15"/>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3D411B"/>
    <w:rPr>
      <w:rFonts w:ascii="Calibri" w:eastAsiaTheme="majorEastAsia" w:hAnsi="Calibri" w:cstheme="majorBidi"/>
      <w:b/>
      <w:caps/>
      <w:color w:val="A6192E"/>
      <w:sz w:val="32"/>
      <w:szCs w:val="32"/>
    </w:rPr>
  </w:style>
  <w:style w:type="character" w:customStyle="1" w:styleId="Heading2Char">
    <w:name w:val="Heading 2 Char"/>
    <w:basedOn w:val="DefaultParagraphFont"/>
    <w:link w:val="Heading2"/>
    <w:uiPriority w:val="4"/>
    <w:rsid w:val="003D411B"/>
    <w:rPr>
      <w:rFonts w:ascii="Calibri" w:eastAsiaTheme="majorEastAsia" w:hAnsi="Calibri" w:cstheme="majorBidi"/>
      <w:b/>
      <w:color w:val="A6192E"/>
      <w:sz w:val="28"/>
      <w:szCs w:val="26"/>
    </w:rPr>
  </w:style>
  <w:style w:type="character" w:customStyle="1" w:styleId="Heading3Char">
    <w:name w:val="Heading 3 Char"/>
    <w:basedOn w:val="DefaultParagraphFont"/>
    <w:link w:val="Heading3"/>
    <w:uiPriority w:val="4"/>
    <w:rsid w:val="003D411B"/>
    <w:rPr>
      <w:rFonts w:ascii="Calibri" w:eastAsiaTheme="majorEastAsia" w:hAnsi="Calibri" w:cstheme="majorBidi"/>
      <w:color w:val="A6192E"/>
      <w:sz w:val="28"/>
      <w:szCs w:val="24"/>
    </w:rPr>
  </w:style>
  <w:style w:type="character" w:customStyle="1" w:styleId="Heading4Char">
    <w:name w:val="Heading 4 Char"/>
    <w:basedOn w:val="DefaultParagraphFont"/>
    <w:link w:val="Heading4"/>
    <w:uiPriority w:val="4"/>
    <w:rsid w:val="003D411B"/>
    <w:rPr>
      <w:rFonts w:ascii="Calibri" w:eastAsiaTheme="majorEastAsia" w:hAnsi="Calibri" w:cstheme="majorBidi"/>
      <w:iCs/>
      <w:color w:val="A6192E"/>
      <w:sz w:val="28"/>
      <w:szCs w:val="24"/>
    </w:rPr>
  </w:style>
  <w:style w:type="character" w:customStyle="1" w:styleId="Heading5Char">
    <w:name w:val="Heading 5 Char"/>
    <w:basedOn w:val="DefaultParagraphFont"/>
    <w:link w:val="Heading5"/>
    <w:uiPriority w:val="4"/>
    <w:rsid w:val="003D411B"/>
    <w:rPr>
      <w:rFonts w:ascii="Calibri" w:eastAsiaTheme="majorEastAsia" w:hAnsi="Calibri" w:cstheme="majorBidi"/>
      <w:iCs/>
      <w:color w:val="A6192E"/>
      <w:sz w:val="28"/>
      <w:szCs w:val="24"/>
    </w:rPr>
  </w:style>
  <w:style w:type="character" w:customStyle="1" w:styleId="Heading6Char">
    <w:name w:val="Heading 6 Char"/>
    <w:basedOn w:val="DefaultParagraphFont"/>
    <w:link w:val="Heading6"/>
    <w:uiPriority w:val="4"/>
    <w:rsid w:val="003D411B"/>
    <w:rPr>
      <w:rFonts w:ascii="Calibri" w:eastAsiaTheme="majorEastAsia" w:hAnsi="Calibri" w:cstheme="majorBidi"/>
      <w:b/>
      <w:caps/>
      <w:color w:val="A6192E"/>
      <w:sz w:val="32"/>
      <w:szCs w:val="32"/>
    </w:rPr>
  </w:style>
  <w:style w:type="character" w:customStyle="1" w:styleId="Heading7Char">
    <w:name w:val="Heading 7 Char"/>
    <w:basedOn w:val="DefaultParagraphFont"/>
    <w:link w:val="Heading7"/>
    <w:uiPriority w:val="4"/>
    <w:rsid w:val="003D411B"/>
    <w:rPr>
      <w:rFonts w:ascii="Calibri" w:eastAsiaTheme="majorEastAsia" w:hAnsi="Calibri" w:cstheme="majorBidi"/>
      <w:b/>
      <w:iCs/>
      <w:color w:val="A6192E"/>
      <w:sz w:val="28"/>
      <w:szCs w:val="26"/>
    </w:rPr>
  </w:style>
  <w:style w:type="character" w:customStyle="1" w:styleId="Heading8Char">
    <w:name w:val="Heading 8 Char"/>
    <w:basedOn w:val="DefaultParagraphFont"/>
    <w:link w:val="Heading8"/>
    <w:uiPriority w:val="4"/>
    <w:rsid w:val="003D411B"/>
    <w:rPr>
      <w:rFonts w:ascii="Calibri" w:eastAsiaTheme="majorEastAsia" w:hAnsi="Calibri" w:cstheme="majorBidi"/>
      <w:color w:val="A6192E"/>
      <w:sz w:val="28"/>
      <w:szCs w:val="21"/>
    </w:rPr>
  </w:style>
  <w:style w:type="character" w:customStyle="1" w:styleId="Heading9Char">
    <w:name w:val="Heading 9 Char"/>
    <w:basedOn w:val="DefaultParagraphFont"/>
    <w:link w:val="Heading9"/>
    <w:uiPriority w:val="4"/>
    <w:rsid w:val="003D411B"/>
    <w:rPr>
      <w:rFonts w:ascii="Calibri" w:eastAsiaTheme="majorEastAsia" w:hAnsi="Calibri" w:cstheme="majorBidi"/>
      <w:iCs/>
      <w:color w:val="A6192E"/>
      <w:sz w:val="28"/>
      <w:szCs w:val="21"/>
    </w:rPr>
  </w:style>
  <w:style w:type="paragraph" w:styleId="ListBullet">
    <w:name w:val="List Bullet"/>
    <w:basedOn w:val="Normal"/>
    <w:uiPriority w:val="2"/>
    <w:qFormat/>
    <w:rsid w:val="002C3098"/>
    <w:pPr>
      <w:numPr>
        <w:numId w:val="1"/>
      </w:numPr>
      <w:spacing w:before="60" w:after="60" w:line="259" w:lineRule="auto"/>
      <w:ind w:left="357" w:hanging="357"/>
      <w:contextualSpacing/>
    </w:pPr>
  </w:style>
  <w:style w:type="paragraph" w:styleId="BodyText">
    <w:name w:val="Body Text"/>
    <w:basedOn w:val="Normal"/>
    <w:link w:val="BodyTextChar"/>
    <w:qFormat/>
    <w:rsid w:val="003D411B"/>
    <w:pPr>
      <w:spacing w:before="240" w:after="240" w:line="259" w:lineRule="auto"/>
    </w:pPr>
  </w:style>
  <w:style w:type="character" w:customStyle="1" w:styleId="BodyTextChar">
    <w:name w:val="Body Text Char"/>
    <w:basedOn w:val="DefaultParagraphFont"/>
    <w:link w:val="BodyText"/>
    <w:rsid w:val="003D411B"/>
    <w:rPr>
      <w:rFonts w:ascii="Calibri" w:hAnsi="Calibri"/>
    </w:rPr>
  </w:style>
  <w:style w:type="paragraph" w:styleId="BodyText2">
    <w:name w:val="Body Text 2"/>
    <w:basedOn w:val="Normal"/>
    <w:link w:val="BodyText2Char"/>
    <w:uiPriority w:val="99"/>
    <w:semiHidden/>
    <w:unhideWhenUsed/>
    <w:rsid w:val="00260E57"/>
    <w:pPr>
      <w:spacing w:after="120" w:line="480" w:lineRule="auto"/>
    </w:pPr>
  </w:style>
  <w:style w:type="character" w:customStyle="1" w:styleId="BodyText2Char">
    <w:name w:val="Body Text 2 Char"/>
    <w:basedOn w:val="DefaultParagraphFont"/>
    <w:link w:val="BodyText2"/>
    <w:uiPriority w:val="99"/>
    <w:semiHidden/>
    <w:rsid w:val="00260E57"/>
  </w:style>
  <w:style w:type="paragraph" w:styleId="ListBullet2">
    <w:name w:val="List Bullet 2"/>
    <w:basedOn w:val="ListBullet"/>
    <w:uiPriority w:val="99"/>
    <w:qFormat/>
    <w:rsid w:val="006417A1"/>
    <w:pPr>
      <w:numPr>
        <w:numId w:val="2"/>
      </w:numPr>
      <w:ind w:left="641" w:hanging="357"/>
      <w:jc w:val="left"/>
    </w:pPr>
  </w:style>
  <w:style w:type="paragraph" w:styleId="ListBullet3">
    <w:name w:val="List Bullet 3"/>
    <w:basedOn w:val="ListBullet2"/>
    <w:uiPriority w:val="99"/>
    <w:qFormat/>
    <w:rsid w:val="006417A1"/>
    <w:pPr>
      <w:numPr>
        <w:numId w:val="3"/>
      </w:numPr>
      <w:ind w:left="924" w:hanging="357"/>
    </w:pPr>
  </w:style>
  <w:style w:type="paragraph" w:styleId="ListBullet4">
    <w:name w:val="List Bullet 4"/>
    <w:basedOn w:val="ListBullet3"/>
    <w:uiPriority w:val="99"/>
    <w:qFormat/>
    <w:rsid w:val="006417A1"/>
    <w:pPr>
      <w:numPr>
        <w:numId w:val="4"/>
      </w:numPr>
      <w:ind w:left="1208" w:hanging="357"/>
    </w:pPr>
  </w:style>
  <w:style w:type="paragraph" w:styleId="ListBullet5">
    <w:name w:val="List Bullet 5"/>
    <w:basedOn w:val="ListBullet4"/>
    <w:uiPriority w:val="99"/>
    <w:qFormat/>
    <w:rsid w:val="006417A1"/>
    <w:pPr>
      <w:numPr>
        <w:numId w:val="5"/>
      </w:numPr>
      <w:ind w:left="1491" w:hanging="357"/>
    </w:pPr>
  </w:style>
  <w:style w:type="paragraph" w:styleId="ListNumber">
    <w:name w:val="List Number"/>
    <w:basedOn w:val="Normal"/>
    <w:uiPriority w:val="3"/>
    <w:qFormat/>
    <w:rsid w:val="003D411B"/>
    <w:pPr>
      <w:numPr>
        <w:numId w:val="6"/>
      </w:numPr>
      <w:spacing w:before="120" w:after="120" w:line="259" w:lineRule="auto"/>
      <w:ind w:left="357" w:hanging="357"/>
      <w:contextualSpacing/>
    </w:pPr>
  </w:style>
  <w:style w:type="paragraph" w:styleId="ListNumber2">
    <w:name w:val="List Number 2"/>
    <w:basedOn w:val="ListNumber"/>
    <w:uiPriority w:val="99"/>
    <w:qFormat/>
    <w:rsid w:val="006417A1"/>
    <w:pPr>
      <w:numPr>
        <w:numId w:val="7"/>
      </w:numPr>
      <w:ind w:left="641" w:hanging="357"/>
    </w:pPr>
  </w:style>
  <w:style w:type="paragraph" w:styleId="ListNumber3">
    <w:name w:val="List Number 3"/>
    <w:basedOn w:val="ListNumber2"/>
    <w:uiPriority w:val="99"/>
    <w:qFormat/>
    <w:rsid w:val="006417A1"/>
    <w:pPr>
      <w:numPr>
        <w:numId w:val="8"/>
      </w:numPr>
      <w:ind w:left="924" w:hanging="357"/>
    </w:pPr>
  </w:style>
  <w:style w:type="paragraph" w:styleId="ListNumber4">
    <w:name w:val="List Number 4"/>
    <w:basedOn w:val="ListNumber3"/>
    <w:uiPriority w:val="99"/>
    <w:qFormat/>
    <w:rsid w:val="006417A1"/>
    <w:pPr>
      <w:numPr>
        <w:numId w:val="9"/>
      </w:numPr>
      <w:ind w:left="1208" w:hanging="357"/>
    </w:pPr>
  </w:style>
  <w:style w:type="paragraph" w:styleId="ListNumber5">
    <w:name w:val="List Number 5"/>
    <w:basedOn w:val="ListNumber4"/>
    <w:uiPriority w:val="99"/>
    <w:qFormat/>
    <w:rsid w:val="006417A1"/>
    <w:pPr>
      <w:numPr>
        <w:numId w:val="10"/>
      </w:numPr>
      <w:ind w:left="1491" w:hanging="357"/>
    </w:pPr>
  </w:style>
  <w:style w:type="paragraph" w:styleId="Caption">
    <w:name w:val="caption"/>
    <w:aliases w:val="Figure Title"/>
    <w:basedOn w:val="Normal"/>
    <w:next w:val="BodyText"/>
    <w:link w:val="CaptionChar"/>
    <w:uiPriority w:val="35"/>
    <w:unhideWhenUsed/>
    <w:qFormat/>
    <w:rsid w:val="003D411B"/>
    <w:pPr>
      <w:keepLines/>
      <w:spacing w:before="240" w:after="240"/>
      <w:jc w:val="center"/>
    </w:pPr>
    <w:rPr>
      <w:b/>
      <w:iCs/>
      <w:szCs w:val="18"/>
    </w:rPr>
  </w:style>
  <w:style w:type="paragraph" w:customStyle="1" w:styleId="NoNumberHeading1">
    <w:name w:val="No Number Heading 1"/>
    <w:next w:val="BodyText"/>
    <w:uiPriority w:val="5"/>
    <w:qFormat/>
    <w:rsid w:val="0081273D"/>
    <w:pPr>
      <w:keepNext/>
      <w:keepLines/>
      <w:pageBreakBefore/>
      <w:spacing w:after="240"/>
    </w:pPr>
    <w:rPr>
      <w:rFonts w:eastAsiaTheme="majorEastAsia" w:cstheme="majorBidi"/>
      <w:b/>
      <w:caps/>
      <w:color w:val="A6192E"/>
      <w:sz w:val="32"/>
      <w:szCs w:val="32"/>
    </w:rPr>
  </w:style>
  <w:style w:type="paragraph" w:customStyle="1" w:styleId="NoNumberHeading2">
    <w:name w:val="No Number Heading 2"/>
    <w:basedOn w:val="NoNumberHeading1"/>
    <w:next w:val="BodyText"/>
    <w:uiPriority w:val="5"/>
    <w:qFormat/>
    <w:rsid w:val="0081273D"/>
    <w:pPr>
      <w:pageBreakBefore w:val="0"/>
    </w:pPr>
    <w:rPr>
      <w:caps w:val="0"/>
      <w:sz w:val="28"/>
    </w:rPr>
  </w:style>
  <w:style w:type="paragraph" w:customStyle="1" w:styleId="NoNumberHeading3">
    <w:name w:val="No Number Heading 3"/>
    <w:basedOn w:val="NoNumberHeading2"/>
    <w:next w:val="BodyText"/>
    <w:uiPriority w:val="5"/>
    <w:qFormat/>
    <w:rsid w:val="00992019"/>
    <w:rPr>
      <w:b w:val="0"/>
    </w:rPr>
  </w:style>
  <w:style w:type="paragraph" w:customStyle="1" w:styleId="FigureLabel">
    <w:name w:val="Figure Label"/>
    <w:basedOn w:val="Normal"/>
    <w:qFormat/>
    <w:rsid w:val="0062537F"/>
    <w:pPr>
      <w:jc w:val="center"/>
    </w:pPr>
  </w:style>
  <w:style w:type="paragraph" w:customStyle="1" w:styleId="Figure">
    <w:name w:val="Figure"/>
    <w:basedOn w:val="BodyText"/>
    <w:next w:val="Caption"/>
    <w:qFormat/>
    <w:rsid w:val="00DB2AA4"/>
    <w:pPr>
      <w:keepNext/>
      <w:jc w:val="center"/>
    </w:pPr>
  </w:style>
  <w:style w:type="table" w:styleId="TableGrid">
    <w:name w:val="Table Grid"/>
    <w:basedOn w:val="TableNormal"/>
    <w:uiPriority w:val="39"/>
    <w:rsid w:val="00FD4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5F47"/>
    <w:rPr>
      <w:color w:val="808080"/>
    </w:rPr>
  </w:style>
  <w:style w:type="paragraph" w:styleId="Header">
    <w:name w:val="header"/>
    <w:basedOn w:val="Normal"/>
    <w:link w:val="HeaderChar"/>
    <w:uiPriority w:val="99"/>
    <w:unhideWhenUsed/>
    <w:rsid w:val="00F83B50"/>
    <w:pPr>
      <w:tabs>
        <w:tab w:val="center" w:pos="4513"/>
        <w:tab w:val="right" w:pos="9026"/>
      </w:tabs>
    </w:pPr>
  </w:style>
  <w:style w:type="character" w:customStyle="1" w:styleId="HeaderChar">
    <w:name w:val="Header Char"/>
    <w:basedOn w:val="DefaultParagraphFont"/>
    <w:link w:val="Header"/>
    <w:uiPriority w:val="99"/>
    <w:rsid w:val="00F83B50"/>
    <w:rPr>
      <w:rFonts w:ascii="Calibri" w:hAnsi="Calibri"/>
    </w:rPr>
  </w:style>
  <w:style w:type="paragraph" w:styleId="Footer">
    <w:name w:val="footer"/>
    <w:basedOn w:val="Normal"/>
    <w:link w:val="FooterChar"/>
    <w:uiPriority w:val="99"/>
    <w:unhideWhenUsed/>
    <w:rsid w:val="00F83B50"/>
    <w:pPr>
      <w:tabs>
        <w:tab w:val="center" w:pos="4513"/>
        <w:tab w:val="right" w:pos="9026"/>
      </w:tabs>
    </w:pPr>
  </w:style>
  <w:style w:type="character" w:customStyle="1" w:styleId="FooterChar">
    <w:name w:val="Footer Char"/>
    <w:basedOn w:val="DefaultParagraphFont"/>
    <w:link w:val="Footer"/>
    <w:uiPriority w:val="99"/>
    <w:rsid w:val="00F83B50"/>
    <w:rPr>
      <w:rFonts w:ascii="Calibri" w:hAnsi="Calibri"/>
    </w:rPr>
  </w:style>
  <w:style w:type="paragraph" w:styleId="BalloonText">
    <w:name w:val="Balloon Text"/>
    <w:basedOn w:val="Normal"/>
    <w:link w:val="BalloonTextChar"/>
    <w:uiPriority w:val="99"/>
    <w:semiHidden/>
    <w:unhideWhenUsed/>
    <w:rsid w:val="000A6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36E"/>
    <w:rPr>
      <w:rFonts w:ascii="Segoe UI" w:hAnsi="Segoe UI" w:cs="Segoe UI"/>
      <w:sz w:val="18"/>
      <w:szCs w:val="18"/>
    </w:rPr>
  </w:style>
  <w:style w:type="paragraph" w:styleId="TOC1">
    <w:name w:val="toc 1"/>
    <w:basedOn w:val="Normal"/>
    <w:next w:val="Normal"/>
    <w:autoRedefine/>
    <w:uiPriority w:val="39"/>
    <w:unhideWhenUsed/>
    <w:rsid w:val="001B27FF"/>
    <w:pPr>
      <w:spacing w:after="100"/>
      <w:ind w:left="431" w:hanging="431"/>
    </w:pPr>
    <w:rPr>
      <w:b/>
      <w:sz w:val="28"/>
    </w:rPr>
  </w:style>
  <w:style w:type="paragraph" w:styleId="TOC2">
    <w:name w:val="toc 2"/>
    <w:basedOn w:val="Normal"/>
    <w:next w:val="Normal"/>
    <w:autoRedefine/>
    <w:uiPriority w:val="39"/>
    <w:unhideWhenUsed/>
    <w:rsid w:val="001B27FF"/>
    <w:pPr>
      <w:spacing w:after="100"/>
      <w:ind w:left="799" w:hanging="578"/>
    </w:pPr>
    <w:rPr>
      <w:sz w:val="28"/>
    </w:rPr>
  </w:style>
  <w:style w:type="paragraph" w:styleId="TOC3">
    <w:name w:val="toc 3"/>
    <w:basedOn w:val="Normal"/>
    <w:next w:val="Normal"/>
    <w:autoRedefine/>
    <w:uiPriority w:val="39"/>
    <w:unhideWhenUsed/>
    <w:rsid w:val="001B27FF"/>
    <w:pPr>
      <w:spacing w:after="100"/>
      <w:ind w:left="1162" w:hanging="720"/>
    </w:pPr>
    <w:rPr>
      <w:sz w:val="28"/>
    </w:rPr>
  </w:style>
  <w:style w:type="character" w:styleId="Hyperlink">
    <w:name w:val="Hyperlink"/>
    <w:basedOn w:val="DefaultParagraphFont"/>
    <w:uiPriority w:val="99"/>
    <w:unhideWhenUsed/>
    <w:rsid w:val="0021116A"/>
    <w:rPr>
      <w:color w:val="0563C1" w:themeColor="hyperlink"/>
      <w:u w:val="single"/>
    </w:rPr>
  </w:style>
  <w:style w:type="numbering" w:customStyle="1" w:styleId="MagmaHeadings">
    <w:name w:val="Magma Headings"/>
    <w:uiPriority w:val="99"/>
    <w:rsid w:val="004A0F15"/>
    <w:pPr>
      <w:numPr>
        <w:numId w:val="12"/>
      </w:numPr>
    </w:pPr>
  </w:style>
  <w:style w:type="table" w:customStyle="1" w:styleId="MagmaTable">
    <w:name w:val="Magma Table"/>
    <w:basedOn w:val="TableGrid"/>
    <w:uiPriority w:val="99"/>
    <w:rsid w:val="00FD29FD"/>
    <w:pPr>
      <w:jc w:val="center"/>
    </w:pPr>
    <w:tblPr>
      <w:jc w:val="center"/>
    </w:tblPr>
    <w:trPr>
      <w:jc w:val="center"/>
    </w:trPr>
    <w:tcPr>
      <w:vAlign w:val="center"/>
    </w:tcPr>
    <w:tblStylePr w:type="firstRow">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5A5A5" w:themeFill="accent3"/>
      </w:tcPr>
    </w:tblStylePr>
    <w:tblStylePr w:type="lastRow">
      <w:pPr>
        <w:keepNext/>
        <w:wordWrap/>
      </w:pPr>
    </w:tblStylePr>
  </w:style>
  <w:style w:type="paragraph" w:styleId="Bibliography">
    <w:name w:val="Bibliography"/>
    <w:basedOn w:val="Normal"/>
    <w:next w:val="Normal"/>
    <w:uiPriority w:val="37"/>
    <w:unhideWhenUsed/>
    <w:rsid w:val="0083597A"/>
    <w:pPr>
      <w:spacing w:before="240" w:after="240" w:line="259" w:lineRule="auto"/>
    </w:pPr>
  </w:style>
  <w:style w:type="table" w:styleId="TableGridLight">
    <w:name w:val="Grid Table Light"/>
    <w:basedOn w:val="TableNormal"/>
    <w:uiPriority w:val="40"/>
    <w:rsid w:val="00562D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uiPriority w:val="1"/>
    <w:qFormat/>
    <w:rsid w:val="002C3098"/>
    <w:pPr>
      <w:spacing w:before="60" w:after="60" w:line="259" w:lineRule="auto"/>
    </w:pPr>
  </w:style>
  <w:style w:type="paragraph" w:customStyle="1" w:styleId="TableHeading">
    <w:name w:val="Table Heading"/>
    <w:basedOn w:val="Normal"/>
    <w:uiPriority w:val="1"/>
    <w:qFormat/>
    <w:rsid w:val="00F225A2"/>
    <w:pPr>
      <w:spacing w:before="40" w:after="40"/>
      <w:jc w:val="center"/>
    </w:pPr>
    <w:rPr>
      <w:b/>
    </w:rPr>
  </w:style>
  <w:style w:type="character" w:customStyle="1" w:styleId="CaptionChar">
    <w:name w:val="Caption Char"/>
    <w:aliases w:val="Figure Title Char"/>
    <w:link w:val="Caption"/>
    <w:uiPriority w:val="35"/>
    <w:rsid w:val="00F225A2"/>
    <w:rPr>
      <w:b/>
      <w:iCs/>
      <w:szCs w:val="18"/>
    </w:rPr>
  </w:style>
  <w:style w:type="character" w:styleId="CommentReference">
    <w:name w:val="annotation reference"/>
    <w:basedOn w:val="DefaultParagraphFont"/>
    <w:uiPriority w:val="99"/>
    <w:semiHidden/>
    <w:unhideWhenUsed/>
    <w:rsid w:val="007F1713"/>
    <w:rPr>
      <w:sz w:val="16"/>
      <w:szCs w:val="16"/>
    </w:rPr>
  </w:style>
  <w:style w:type="paragraph" w:styleId="CommentText">
    <w:name w:val="annotation text"/>
    <w:basedOn w:val="Normal"/>
    <w:link w:val="CommentTextChar"/>
    <w:uiPriority w:val="99"/>
    <w:semiHidden/>
    <w:unhideWhenUsed/>
    <w:rsid w:val="007F1713"/>
    <w:rPr>
      <w:sz w:val="20"/>
      <w:szCs w:val="20"/>
    </w:rPr>
  </w:style>
  <w:style w:type="character" w:customStyle="1" w:styleId="CommentTextChar">
    <w:name w:val="Comment Text Char"/>
    <w:basedOn w:val="DefaultParagraphFont"/>
    <w:link w:val="CommentText"/>
    <w:uiPriority w:val="99"/>
    <w:semiHidden/>
    <w:rsid w:val="007F1713"/>
    <w:rPr>
      <w:sz w:val="20"/>
      <w:szCs w:val="20"/>
    </w:rPr>
  </w:style>
  <w:style w:type="paragraph" w:styleId="CommentSubject">
    <w:name w:val="annotation subject"/>
    <w:basedOn w:val="CommentText"/>
    <w:next w:val="CommentText"/>
    <w:link w:val="CommentSubjectChar"/>
    <w:uiPriority w:val="99"/>
    <w:semiHidden/>
    <w:unhideWhenUsed/>
    <w:rsid w:val="007F1713"/>
    <w:rPr>
      <w:b/>
      <w:bCs/>
    </w:rPr>
  </w:style>
  <w:style w:type="character" w:customStyle="1" w:styleId="CommentSubjectChar">
    <w:name w:val="Comment Subject Char"/>
    <w:basedOn w:val="CommentTextChar"/>
    <w:link w:val="CommentSubject"/>
    <w:uiPriority w:val="99"/>
    <w:semiHidden/>
    <w:rsid w:val="007F1713"/>
    <w:rPr>
      <w:b/>
      <w:bCs/>
      <w:sz w:val="20"/>
      <w:szCs w:val="20"/>
    </w:rPr>
  </w:style>
  <w:style w:type="paragraph" w:styleId="ListParagraph">
    <w:name w:val="List Paragraph"/>
    <w:basedOn w:val="Normal"/>
    <w:uiPriority w:val="34"/>
    <w:qFormat/>
    <w:rsid w:val="009F35F6"/>
    <w:pPr>
      <w:ind w:left="720"/>
      <w:contextualSpacing/>
      <w:jc w:val="left"/>
    </w:pPr>
    <w:rPr>
      <w:rFonts w:ascii="Arial" w:eastAsia="Times New Roman" w:hAnsi="Arial" w:cs="Times New Roman"/>
      <w:szCs w:val="20"/>
      <w:lang w:eastAsia="en-GB"/>
    </w:rPr>
  </w:style>
  <w:style w:type="paragraph" w:styleId="Revision">
    <w:name w:val="Revision"/>
    <w:hidden/>
    <w:uiPriority w:val="99"/>
    <w:semiHidden/>
    <w:rsid w:val="00F319B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159">
      <w:bodyDiv w:val="1"/>
      <w:marLeft w:val="0"/>
      <w:marRight w:val="0"/>
      <w:marTop w:val="0"/>
      <w:marBottom w:val="0"/>
      <w:divBdr>
        <w:top w:val="none" w:sz="0" w:space="0" w:color="auto"/>
        <w:left w:val="none" w:sz="0" w:space="0" w:color="auto"/>
        <w:bottom w:val="none" w:sz="0" w:space="0" w:color="auto"/>
        <w:right w:val="none" w:sz="0" w:space="0" w:color="auto"/>
      </w:divBdr>
    </w:div>
    <w:div w:id="3437487">
      <w:bodyDiv w:val="1"/>
      <w:marLeft w:val="0"/>
      <w:marRight w:val="0"/>
      <w:marTop w:val="0"/>
      <w:marBottom w:val="0"/>
      <w:divBdr>
        <w:top w:val="none" w:sz="0" w:space="0" w:color="auto"/>
        <w:left w:val="none" w:sz="0" w:space="0" w:color="auto"/>
        <w:bottom w:val="none" w:sz="0" w:space="0" w:color="auto"/>
        <w:right w:val="none" w:sz="0" w:space="0" w:color="auto"/>
      </w:divBdr>
    </w:div>
    <w:div w:id="107042258">
      <w:bodyDiv w:val="1"/>
      <w:marLeft w:val="0"/>
      <w:marRight w:val="0"/>
      <w:marTop w:val="0"/>
      <w:marBottom w:val="0"/>
      <w:divBdr>
        <w:top w:val="none" w:sz="0" w:space="0" w:color="auto"/>
        <w:left w:val="none" w:sz="0" w:space="0" w:color="auto"/>
        <w:bottom w:val="none" w:sz="0" w:space="0" w:color="auto"/>
        <w:right w:val="none" w:sz="0" w:space="0" w:color="auto"/>
      </w:divBdr>
    </w:div>
    <w:div w:id="157619821">
      <w:bodyDiv w:val="1"/>
      <w:marLeft w:val="0"/>
      <w:marRight w:val="0"/>
      <w:marTop w:val="0"/>
      <w:marBottom w:val="0"/>
      <w:divBdr>
        <w:top w:val="none" w:sz="0" w:space="0" w:color="auto"/>
        <w:left w:val="none" w:sz="0" w:space="0" w:color="auto"/>
        <w:bottom w:val="none" w:sz="0" w:space="0" w:color="auto"/>
        <w:right w:val="none" w:sz="0" w:space="0" w:color="auto"/>
      </w:divBdr>
    </w:div>
    <w:div w:id="418327849">
      <w:bodyDiv w:val="1"/>
      <w:marLeft w:val="0"/>
      <w:marRight w:val="0"/>
      <w:marTop w:val="0"/>
      <w:marBottom w:val="0"/>
      <w:divBdr>
        <w:top w:val="none" w:sz="0" w:space="0" w:color="auto"/>
        <w:left w:val="none" w:sz="0" w:space="0" w:color="auto"/>
        <w:bottom w:val="none" w:sz="0" w:space="0" w:color="auto"/>
        <w:right w:val="none" w:sz="0" w:space="0" w:color="auto"/>
      </w:divBdr>
    </w:div>
    <w:div w:id="466705875">
      <w:bodyDiv w:val="1"/>
      <w:marLeft w:val="0"/>
      <w:marRight w:val="0"/>
      <w:marTop w:val="0"/>
      <w:marBottom w:val="0"/>
      <w:divBdr>
        <w:top w:val="none" w:sz="0" w:space="0" w:color="auto"/>
        <w:left w:val="none" w:sz="0" w:space="0" w:color="auto"/>
        <w:bottom w:val="none" w:sz="0" w:space="0" w:color="auto"/>
        <w:right w:val="none" w:sz="0" w:space="0" w:color="auto"/>
      </w:divBdr>
    </w:div>
    <w:div w:id="680932159">
      <w:bodyDiv w:val="1"/>
      <w:marLeft w:val="0"/>
      <w:marRight w:val="0"/>
      <w:marTop w:val="0"/>
      <w:marBottom w:val="0"/>
      <w:divBdr>
        <w:top w:val="none" w:sz="0" w:space="0" w:color="auto"/>
        <w:left w:val="none" w:sz="0" w:space="0" w:color="auto"/>
        <w:bottom w:val="none" w:sz="0" w:space="0" w:color="auto"/>
        <w:right w:val="none" w:sz="0" w:space="0" w:color="auto"/>
      </w:divBdr>
    </w:div>
    <w:div w:id="716466879">
      <w:bodyDiv w:val="1"/>
      <w:marLeft w:val="0"/>
      <w:marRight w:val="0"/>
      <w:marTop w:val="0"/>
      <w:marBottom w:val="0"/>
      <w:divBdr>
        <w:top w:val="none" w:sz="0" w:space="0" w:color="auto"/>
        <w:left w:val="none" w:sz="0" w:space="0" w:color="auto"/>
        <w:bottom w:val="none" w:sz="0" w:space="0" w:color="auto"/>
        <w:right w:val="none" w:sz="0" w:space="0" w:color="auto"/>
      </w:divBdr>
    </w:div>
    <w:div w:id="863514845">
      <w:bodyDiv w:val="1"/>
      <w:marLeft w:val="0"/>
      <w:marRight w:val="0"/>
      <w:marTop w:val="0"/>
      <w:marBottom w:val="0"/>
      <w:divBdr>
        <w:top w:val="none" w:sz="0" w:space="0" w:color="auto"/>
        <w:left w:val="none" w:sz="0" w:space="0" w:color="auto"/>
        <w:bottom w:val="none" w:sz="0" w:space="0" w:color="auto"/>
        <w:right w:val="none" w:sz="0" w:space="0" w:color="auto"/>
      </w:divBdr>
    </w:div>
    <w:div w:id="1245609916">
      <w:bodyDiv w:val="1"/>
      <w:marLeft w:val="0"/>
      <w:marRight w:val="0"/>
      <w:marTop w:val="0"/>
      <w:marBottom w:val="0"/>
      <w:divBdr>
        <w:top w:val="none" w:sz="0" w:space="0" w:color="auto"/>
        <w:left w:val="none" w:sz="0" w:space="0" w:color="auto"/>
        <w:bottom w:val="none" w:sz="0" w:space="0" w:color="auto"/>
        <w:right w:val="none" w:sz="0" w:space="0" w:color="auto"/>
      </w:divBdr>
    </w:div>
    <w:div w:id="1400639428">
      <w:bodyDiv w:val="1"/>
      <w:marLeft w:val="0"/>
      <w:marRight w:val="0"/>
      <w:marTop w:val="0"/>
      <w:marBottom w:val="0"/>
      <w:divBdr>
        <w:top w:val="none" w:sz="0" w:space="0" w:color="auto"/>
        <w:left w:val="none" w:sz="0" w:space="0" w:color="auto"/>
        <w:bottom w:val="none" w:sz="0" w:space="0" w:color="auto"/>
        <w:right w:val="none" w:sz="0" w:space="0" w:color="auto"/>
      </w:divBdr>
    </w:div>
    <w:div w:id="1422490437">
      <w:bodyDiv w:val="1"/>
      <w:marLeft w:val="0"/>
      <w:marRight w:val="0"/>
      <w:marTop w:val="0"/>
      <w:marBottom w:val="0"/>
      <w:divBdr>
        <w:top w:val="none" w:sz="0" w:space="0" w:color="auto"/>
        <w:left w:val="none" w:sz="0" w:space="0" w:color="auto"/>
        <w:bottom w:val="none" w:sz="0" w:space="0" w:color="auto"/>
        <w:right w:val="none" w:sz="0" w:space="0" w:color="auto"/>
      </w:divBdr>
    </w:div>
    <w:div w:id="1579244173">
      <w:bodyDiv w:val="1"/>
      <w:marLeft w:val="0"/>
      <w:marRight w:val="0"/>
      <w:marTop w:val="0"/>
      <w:marBottom w:val="0"/>
      <w:divBdr>
        <w:top w:val="none" w:sz="0" w:space="0" w:color="auto"/>
        <w:left w:val="none" w:sz="0" w:space="0" w:color="auto"/>
        <w:bottom w:val="none" w:sz="0" w:space="0" w:color="auto"/>
        <w:right w:val="none" w:sz="0" w:space="0" w:color="auto"/>
      </w:divBdr>
    </w:div>
    <w:div w:id="1580214694">
      <w:bodyDiv w:val="1"/>
      <w:marLeft w:val="0"/>
      <w:marRight w:val="0"/>
      <w:marTop w:val="0"/>
      <w:marBottom w:val="0"/>
      <w:divBdr>
        <w:top w:val="none" w:sz="0" w:space="0" w:color="auto"/>
        <w:left w:val="none" w:sz="0" w:space="0" w:color="auto"/>
        <w:bottom w:val="none" w:sz="0" w:space="0" w:color="auto"/>
        <w:right w:val="none" w:sz="0" w:space="0" w:color="auto"/>
      </w:divBdr>
    </w:div>
    <w:div w:id="1600716947">
      <w:bodyDiv w:val="1"/>
      <w:marLeft w:val="0"/>
      <w:marRight w:val="0"/>
      <w:marTop w:val="0"/>
      <w:marBottom w:val="0"/>
      <w:divBdr>
        <w:top w:val="none" w:sz="0" w:space="0" w:color="auto"/>
        <w:left w:val="none" w:sz="0" w:space="0" w:color="auto"/>
        <w:bottom w:val="none" w:sz="0" w:space="0" w:color="auto"/>
        <w:right w:val="none" w:sz="0" w:space="0" w:color="auto"/>
      </w:divBdr>
    </w:div>
    <w:div w:id="19552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95D23C9395485882DC42CE8EE09077"/>
        <w:category>
          <w:name w:val="General"/>
          <w:gallery w:val="placeholder"/>
        </w:category>
        <w:types>
          <w:type w:val="bbPlcHdr"/>
        </w:types>
        <w:behaviors>
          <w:behavior w:val="content"/>
        </w:behaviors>
        <w:guid w:val="{6CAF2230-20A2-4A2F-B56D-7CA2417F9B96}"/>
      </w:docPartPr>
      <w:docPartBody>
        <w:p w:rsidR="004F7763" w:rsidRDefault="004F7763">
          <w:pPr>
            <w:pStyle w:val="D795D23C9395485882DC42CE8EE09077"/>
          </w:pPr>
          <w:r w:rsidRPr="00B87A40">
            <w:rPr>
              <w:rStyle w:val="PlaceholderText"/>
            </w:rPr>
            <w:t>[Title]</w:t>
          </w:r>
        </w:p>
      </w:docPartBody>
    </w:docPart>
    <w:docPart>
      <w:docPartPr>
        <w:name w:val="F380C8D17C4D427EA4E8E849C5370630"/>
        <w:category>
          <w:name w:val="General"/>
          <w:gallery w:val="placeholder"/>
        </w:category>
        <w:types>
          <w:type w:val="bbPlcHdr"/>
        </w:types>
        <w:behaviors>
          <w:behavior w:val="content"/>
        </w:behaviors>
        <w:guid w:val="{8020399F-AF2C-4C5E-B3D1-ED22143118AD}"/>
      </w:docPartPr>
      <w:docPartBody>
        <w:p w:rsidR="004F7763" w:rsidRDefault="004F7763">
          <w:pPr>
            <w:pStyle w:val="F380C8D17C4D427EA4E8E849C5370630"/>
          </w:pPr>
          <w:r w:rsidRPr="004F40DE">
            <w:rPr>
              <w:rStyle w:val="PlaceholderText"/>
            </w:rPr>
            <w:t>[Status]</w:t>
          </w:r>
        </w:p>
      </w:docPartBody>
    </w:docPart>
    <w:docPart>
      <w:docPartPr>
        <w:name w:val="170606EECBCB4E74AB129E00E14D57CB"/>
        <w:category>
          <w:name w:val="General"/>
          <w:gallery w:val="placeholder"/>
        </w:category>
        <w:types>
          <w:type w:val="bbPlcHdr"/>
        </w:types>
        <w:behaviors>
          <w:behavior w:val="content"/>
        </w:behaviors>
        <w:guid w:val="{DFED594F-BCB2-488F-9C2D-6DE6B2040BA0}"/>
      </w:docPartPr>
      <w:docPartBody>
        <w:p w:rsidR="00D91225" w:rsidRDefault="00D91225" w:rsidP="00D91225">
          <w:pPr>
            <w:pStyle w:val="170606EECBCB4E74AB129E00E14D57CB"/>
          </w:pPr>
          <w:r w:rsidRPr="0029365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63"/>
    <w:rsid w:val="000D7C3F"/>
    <w:rsid w:val="002F6396"/>
    <w:rsid w:val="003C7BCE"/>
    <w:rsid w:val="0041377E"/>
    <w:rsid w:val="004F7763"/>
    <w:rsid w:val="00794380"/>
    <w:rsid w:val="008A3943"/>
    <w:rsid w:val="009D5AA7"/>
    <w:rsid w:val="00B03210"/>
    <w:rsid w:val="00BF059B"/>
    <w:rsid w:val="00C57552"/>
    <w:rsid w:val="00CF3967"/>
    <w:rsid w:val="00D91225"/>
    <w:rsid w:val="00EE4B74"/>
    <w:rsid w:val="00FE1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225"/>
    <w:rPr>
      <w:color w:val="808080"/>
    </w:rPr>
  </w:style>
  <w:style w:type="paragraph" w:customStyle="1" w:styleId="D795D23C9395485882DC42CE8EE09077">
    <w:name w:val="D795D23C9395485882DC42CE8EE09077"/>
  </w:style>
  <w:style w:type="paragraph" w:customStyle="1" w:styleId="F380C8D17C4D427EA4E8E849C5370630">
    <w:name w:val="F380C8D17C4D427EA4E8E849C5370630"/>
  </w:style>
  <w:style w:type="paragraph" w:customStyle="1" w:styleId="170606EECBCB4E74AB129E00E14D57CB">
    <w:name w:val="170606EECBCB4E74AB129E00E14D57CB"/>
    <w:rsid w:val="00D912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agmaDocument">
      <a:dk1>
        <a:sysClr val="windowText" lastClr="000000"/>
      </a:dk1>
      <a:lt1>
        <a:sysClr val="window" lastClr="FFFFFF"/>
      </a:lt1>
      <a:dk2>
        <a:srgbClr val="44546A"/>
      </a:dk2>
      <a:lt2>
        <a:srgbClr val="E7E6E6"/>
      </a:lt2>
      <a:accent1>
        <a:srgbClr val="A6192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25400">
          <a:solidFill>
            <a:schemeClr val="accent1"/>
          </a:solidFill>
        </a:ln>
      </a:spPr>
      <a:bodyPr rtlCol="0" anchor="ctr"/>
      <a:lstStyle/>
      <a:style>
        <a:lnRef idx="2">
          <a:schemeClr val="accent2"/>
        </a:lnRef>
        <a:fillRef idx="1">
          <a:schemeClr val="lt1"/>
        </a:fillRef>
        <a:effectRef idx="0">
          <a:schemeClr val="accent2"/>
        </a:effectRef>
        <a:fontRef idx="minor">
          <a:schemeClr val="dk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agma.XSL" StyleName="Magma" Version="2015">
  <b:Source>
    <b:Tag>DNV131</b:Tag>
    <b:SourceType>Misc</b:SourceType>
    <b:Guid>{F20F431F-1F36-48F2-B6F1-60FF3F0E2B05}</b:Guid>
    <b:Author>
      <b:Author>
        <b:Corporate>DNV</b:Corporate>
      </b:Author>
    </b:Author>
    <b:Title>Composite Components</b:Title>
    <b:Year>2013</b:Year>
    <b:StandardNumber>DNV-OS-C501</b:StandardNumber>
    <b:RefOrder>1</b:RefOrder>
  </b:Source>
  <b:Source>
    <b:Tag>Hav13</b:Tag>
    <b:SourceType>Misc</b:SourceType>
    <b:Guid>{10535F9A-5318-4BA9-AA8E-BF4B20570DCC}</b:Guid>
    <b:Author>
      <b:Author>
        <b:Corporate>Havsterna</b:Corporate>
      </b:Author>
    </b:Author>
    <b:Title>Bonded Flexible Thermoplastic Composite Pipe for Offshore Applications</b:Title>
    <b:Year>2013</b:Year>
    <b:StandardNumber>Havs-10 Rev. 00</b:StandardNumber>
    <b:Issue>Rev. 00</b:Issue>
    <b:RefOrder>3</b:RefOrder>
  </b:Source>
  <b:Source>
    <b:Tag>DNV13</b:Tag>
    <b:SourceType>Misc</b:SourceType>
    <b:Guid>{1448396D-0876-4F86-A550-B818777688C4}</b:Guid>
    <b:Author>
      <b:Author>
        <b:Corporate>DNV</b:Corporate>
      </b:Author>
    </b:Author>
    <b:Title>Composite Components</b:Title>
    <b:Year>2010</b:Year>
    <b:StandardNumber>DNV-OS-C501</b:StandardNumber>
    <b:RefOrder>2</b:RefOrder>
  </b:Source>
</b:Sources>
</file>

<file path=customXml/itemProps1.xml><?xml version="1.0" encoding="utf-8"?>
<ds:datastoreItem xmlns:ds="http://schemas.openxmlformats.org/officeDocument/2006/customXml" ds:itemID="{963E9175-AAAD-40F2-B638-D9B0B5EF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Lead Engineer - Materials</vt:lpstr>
    </vt:vector>
  </TitlesOfParts>
  <Company>Magma Global Ltd.</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Engineer – Materials Characterisation</dc:title>
  <dc:subject>ENG</dc:subject>
  <dc:creator>David Charlesworth</dc:creator>
  <cp:keywords>Tag1; Tag2; Tag3</cp:keywords>
  <dc:description>71022</dc:description>
  <cp:lastModifiedBy>Anna Scott</cp:lastModifiedBy>
  <cp:revision>2</cp:revision>
  <cp:lastPrinted>2025-02-28T15:28:00Z</cp:lastPrinted>
  <dcterms:created xsi:type="dcterms:W3CDTF">2025-07-31T16:46:00Z</dcterms:created>
  <dcterms:modified xsi:type="dcterms:W3CDTF">2025-07-31T16:46:00Z</dcterms:modified>
  <cp:category>Engineering</cp:category>
  <cp:contentStatus>3.0</cp:contentStatus>
</cp:coreProperties>
</file>