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0" w:rsidRPr="00914C98" w:rsidRDefault="00960340" w:rsidP="0096034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81"/>
          <w:sz w:val="20"/>
          <w:szCs w:val="20"/>
        </w:rPr>
      </w:pPr>
      <w:r w:rsidRPr="00914C98">
        <w:rPr>
          <w:rFonts w:ascii="Tahoma" w:hAnsi="Tahoma" w:cs="Tahoma"/>
          <w:b/>
          <w:bCs/>
          <w:color w:val="000081"/>
          <w:sz w:val="20"/>
          <w:szCs w:val="20"/>
        </w:rPr>
        <w:t>Job Description</w:t>
      </w:r>
    </w:p>
    <w:p w:rsidR="00960340" w:rsidRPr="00914C98" w:rsidRDefault="00960340" w:rsidP="00960340">
      <w:pPr>
        <w:autoSpaceDE w:val="0"/>
        <w:autoSpaceDN w:val="0"/>
        <w:adjustRightInd w:val="0"/>
        <w:rPr>
          <w:rFonts w:ascii="Tahoma" w:hAnsi="Tahoma" w:cs="Tahoma"/>
          <w:b/>
          <w:bCs/>
          <w:color w:val="000081"/>
          <w:sz w:val="20"/>
          <w:szCs w:val="20"/>
        </w:rPr>
      </w:pPr>
      <w:r w:rsidRPr="00914C98">
        <w:rPr>
          <w:rFonts w:ascii="Tahoma" w:hAnsi="Tahoma" w:cs="Tahoma"/>
          <w:b/>
          <w:bCs/>
          <w:color w:val="000081"/>
          <w:sz w:val="20"/>
          <w:szCs w:val="20"/>
        </w:rPr>
        <w:t xml:space="preserve">Position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732"/>
      </w:tblGrid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Position Title: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Planning Engineer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Location: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Trilogy 3, </w:t>
            </w:r>
            <w:proofErr w:type="spellStart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Segensworth</w:t>
            </w:r>
            <w:proofErr w:type="spellEnd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United Kingdom 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Department: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Supply Chain</w:t>
            </w:r>
          </w:p>
        </w:tc>
      </w:tr>
    </w:tbl>
    <w:p w:rsidR="00960340" w:rsidRPr="00914C98" w:rsidRDefault="00960340" w:rsidP="00960340">
      <w:pPr>
        <w:autoSpaceDE w:val="0"/>
        <w:autoSpaceDN w:val="0"/>
        <w:adjustRightInd w:val="0"/>
        <w:rPr>
          <w:rFonts w:ascii="Tahoma" w:hAnsi="Tahoma" w:cs="Tahoma"/>
          <w:b/>
          <w:bCs/>
          <w:color w:val="000081"/>
          <w:sz w:val="20"/>
          <w:szCs w:val="20"/>
        </w:rPr>
      </w:pPr>
      <w:r w:rsidRPr="00914C98">
        <w:rPr>
          <w:rFonts w:ascii="Tahoma" w:hAnsi="Tahoma" w:cs="Tahoma"/>
          <w:b/>
          <w:bCs/>
          <w:color w:val="000081"/>
          <w:sz w:val="20"/>
          <w:szCs w:val="20"/>
        </w:rPr>
        <w:t xml:space="preserve">Position Specifics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Position Reports To: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Supply Chain Manager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Position Type: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Permanent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Relocation Available: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Job Objective: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914C98">
            <w:pPr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sz w:val="20"/>
                <w:szCs w:val="20"/>
              </w:rPr>
              <w:t>To produce production job packs for composite component and tooling manufacture including manufacturing instructions, BOM’s, customer drawings, etc.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914C9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Accountabilities: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sz w:val="20"/>
                <w:szCs w:val="20"/>
              </w:rPr>
              <w:t>Main duties: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To produce/amend planning sheets for the manufacture of composite components and tooling to meet customer requirements.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Modify planning sheets in light of experience, drawing or process changes.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Ensure planning sheet operations include target working times, equipment requirements and resource skill levels.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Interrogate customer CAD data.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Negotiate and order materials using BOM provided ensuring lead times are acceptable to meet customer requirements.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Produce Job Packs to include all relevant information.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Present completed Job Packs to production to ensure full understanding.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Liaise with other departments to ensure all relevant information has been captured in Job Packs.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Determine the most appropriate methods, tooling and processes for manufacture.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Liaise with customers and </w:t>
            </w:r>
            <w:proofErr w:type="spellStart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sub contractors</w:t>
            </w:r>
            <w:proofErr w:type="spellEnd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 technical queries.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Produce and send RFQ’s to possible suppliers ensuring all relevant information is included.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Liaise with production to resolve technical problems and ensure new products and product changes are appropriate planned and documented.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Result Areas: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To be seen and utilized as a key contributor to the Supply Chain Department.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Continuous improvement of production processes.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Managing customer projects from “virtual to actual”.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Key Competencies Required: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Understanding of a wide range of composite manufacturing processes and their capabilities including pre-</w:t>
            </w:r>
            <w:proofErr w:type="spellStart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preg</w:t>
            </w:r>
            <w:proofErr w:type="spellEnd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, wet lay-up and resin infusion.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Good knowledge of Composite materials and their properties.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Good interpersonal skills internally as well as customer/supplier facing.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Able to interpret and manipulate both 2D and 3D CAD would be advantageous.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Ability to learn about and develop new composite technologies, materials and processes.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Understanding of customer requirements through compliance with purchase order, drawing and design specifications.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Able to work under own initiative.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Flexible, courteous, friendly and positive approach.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Discretion, confidentiality and professionalism at all times.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 good working knowledge of Microsoft Office (Word and Excel)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Ability to read and interpret engineering drawings.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Ability to plan jobs in a clear and concise manner.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Ability to liaise with customers and suppliers both verbally and by email in a professional manner.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Trust and Teamwork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Presents information and ideas in an articulate and organized manner (verbal &amp; written)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Seeks feedback and acts to improve personal and professional performance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Analyzes</w:t>
            </w:r>
            <w:proofErr w:type="spellEnd"/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information and contributes ideas to the decision-making process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Exhibits skills in participative and collaborative decision-making process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Able to work within ITAR stipulated confidentiality requirements.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ind w:left="32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Personal Leadership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Evaluates and plans the use of resources to obtain efficiencies wherever possible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Accepts responsibility for personal actions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Acts in a manner consistent with CCT’s core values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Displays a positive attitude and willingness to make the necessary effort to accomplish goals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Demonstrates accountability for self and associate personal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Recognise and consider cultural differences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Achieve Business Results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Accomplishes assignments and contributes to improving work flow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Plans, organizes and completes goals and assignments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Accomplishes expectations and delivers goals and work timely and efficiently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Additional Competencies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Flexibility;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Results orientated and process driven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Proactive in his/her approach.</w:t>
            </w:r>
          </w:p>
          <w:p w:rsidR="00960340" w:rsidRPr="00914C98" w:rsidRDefault="00960340" w:rsidP="004D7E4F">
            <w:pPr>
              <w:tabs>
                <w:tab w:val="num" w:pos="329"/>
              </w:tabs>
              <w:autoSpaceDE w:val="0"/>
              <w:autoSpaceDN w:val="0"/>
              <w:adjustRightInd w:val="0"/>
              <w:ind w:left="329"/>
              <w:rPr>
                <w:rFonts w:ascii="Tahoma" w:hAnsi="Tahoma" w:cs="Tahoma"/>
                <w:sz w:val="20"/>
                <w:szCs w:val="20"/>
              </w:rPr>
            </w:pP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Organisational Relationships:</w:t>
            </w: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60340" w:rsidRPr="00914C98" w:rsidRDefault="00960340" w:rsidP="004D7E4F">
            <w:pPr>
              <w:tabs>
                <w:tab w:val="left" w:pos="321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Internal</w:t>
            </w: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External</w:t>
            </w:r>
          </w:p>
          <w:p w:rsidR="00960340" w:rsidRPr="00914C98" w:rsidRDefault="00960340" w:rsidP="004D7E4F">
            <w:pPr>
              <w:tabs>
                <w:tab w:val="left" w:pos="321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Commercial              </w:t>
            </w: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- Customers</w:t>
            </w:r>
          </w:p>
          <w:p w:rsidR="00960340" w:rsidRPr="00914C98" w:rsidRDefault="00960340" w:rsidP="004D7E4F">
            <w:pPr>
              <w:tabs>
                <w:tab w:val="left" w:pos="321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- Supply Chain</w:t>
            </w: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- Suppliers</w:t>
            </w:r>
          </w:p>
          <w:p w:rsidR="00960340" w:rsidRPr="00914C98" w:rsidRDefault="00960340" w:rsidP="004D7E4F">
            <w:pPr>
              <w:tabs>
                <w:tab w:val="left" w:pos="321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- Designers</w:t>
            </w: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- Sub-contractors</w:t>
            </w:r>
          </w:p>
          <w:p w:rsidR="00960340" w:rsidRPr="00914C98" w:rsidRDefault="00960340" w:rsidP="00914C98">
            <w:pPr>
              <w:tabs>
                <w:tab w:val="left" w:pos="321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- Management</w:t>
            </w: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lastRenderedPageBreak/>
              <w:t>Employees supervised directly: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>none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Education/Qualifications: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E6E6E6"/>
          </w:tcPr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Composite Materials Engineering degree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Detailed knowledge of Composite manufacturing processes and composite design parameters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CATIA V (</w:t>
            </w:r>
            <w:proofErr w:type="spellStart"/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Fibresym</w:t>
            </w:r>
            <w:proofErr w:type="spellEnd"/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 xml:space="preserve"> add-on), </w:t>
            </w:r>
            <w:proofErr w:type="spellStart"/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Powershape</w:t>
            </w:r>
            <w:proofErr w:type="spellEnd"/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Solidworks</w:t>
            </w:r>
            <w:proofErr w:type="spellEnd"/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 xml:space="preserve">Methodical, systematic and process orientated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Good communication skills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 xml:space="preserve">Excellent Interpersonal skills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 xml:space="preserve">“Quality” mind-set </w:t>
            </w:r>
          </w:p>
          <w:p w:rsidR="00960340" w:rsidRPr="00914C98" w:rsidRDefault="00960340" w:rsidP="004D7E4F">
            <w:pPr>
              <w:numPr>
                <w:ilvl w:val="0"/>
                <w:numId w:val="1"/>
              </w:numPr>
              <w:tabs>
                <w:tab w:val="clear" w:pos="585"/>
                <w:tab w:val="num" w:pos="329"/>
              </w:tabs>
              <w:autoSpaceDE w:val="0"/>
              <w:autoSpaceDN w:val="0"/>
              <w:adjustRightInd w:val="0"/>
              <w:ind w:left="329" w:hanging="327"/>
              <w:rPr>
                <w:rFonts w:ascii="Tahoma" w:hAnsi="Tahoma" w:cs="Tahoma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333333"/>
                <w:sz w:val="20"/>
                <w:szCs w:val="20"/>
              </w:rPr>
              <w:t>Hands on, “can do” mentality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ind w:left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340" w:rsidRPr="00914C98" w:rsidTr="00914C98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1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81"/>
                <w:sz w:val="20"/>
                <w:szCs w:val="20"/>
              </w:rPr>
              <w:t>Special Physical or Mental Requirements: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CCCCC"/>
          </w:tcPr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C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 </w:t>
            </w:r>
          </w:p>
          <w:p w:rsidR="00960340" w:rsidRPr="00914C98" w:rsidRDefault="00960340" w:rsidP="004D7E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F1A9C" w:rsidRPr="00914C98" w:rsidRDefault="001F1A9C">
      <w:pPr>
        <w:rPr>
          <w:rFonts w:ascii="Tahoma" w:hAnsi="Tahoma" w:cs="Tahoma"/>
          <w:sz w:val="20"/>
          <w:szCs w:val="20"/>
        </w:rPr>
      </w:pPr>
    </w:p>
    <w:sectPr w:rsidR="001F1A9C" w:rsidRPr="00914C98" w:rsidSect="00914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567" w:right="1134" w:bottom="567" w:left="1134" w:header="90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F" w:rsidRDefault="00F84A8F" w:rsidP="00960340">
      <w:r>
        <w:separator/>
      </w:r>
    </w:p>
  </w:endnote>
  <w:endnote w:type="continuationSeparator" w:id="0">
    <w:p w:rsidR="00F84A8F" w:rsidRDefault="00F84A8F" w:rsidP="0096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LT Std M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A0" w:rsidRDefault="00F33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A0" w:rsidRDefault="00F33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A0" w:rsidRDefault="00F33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F" w:rsidRDefault="00F84A8F" w:rsidP="00960340">
      <w:r>
        <w:separator/>
      </w:r>
    </w:p>
  </w:footnote>
  <w:footnote w:type="continuationSeparator" w:id="0">
    <w:p w:rsidR="00F84A8F" w:rsidRDefault="00F84A8F" w:rsidP="0096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A0" w:rsidRDefault="00F33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A0" w:rsidRDefault="00F33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91" w:rsidRPr="00F332A0" w:rsidRDefault="00F332A0" w:rsidP="00F332A0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CBD21364_0000[1]"/>
      </v:shape>
    </w:pict>
  </w:numPicBullet>
  <w:abstractNum w:abstractNumId="0">
    <w:nsid w:val="4E53181C"/>
    <w:multiLevelType w:val="hybridMultilevel"/>
    <w:tmpl w:val="B026263C"/>
    <w:lvl w:ilvl="0" w:tplc="39586E86">
      <w:start w:val="1"/>
      <w:numFmt w:val="bullet"/>
      <w:lvlText w:val=""/>
      <w:lvlPicBulletId w:val="0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40"/>
    <w:rsid w:val="001F1A9C"/>
    <w:rsid w:val="00914C98"/>
    <w:rsid w:val="00960340"/>
    <w:rsid w:val="00F332A0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40"/>
    <w:pPr>
      <w:spacing w:after="0" w:line="240" w:lineRule="auto"/>
    </w:pPr>
    <w:rPr>
      <w:rFonts w:ascii="HelveticaNeueLT Std" w:eastAsia="PMingLiU" w:hAnsi="HelveticaNeueLT Std" w:cs="Times New Roman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340"/>
    <w:rPr>
      <w:rFonts w:ascii="HelveticaNeueLT Std" w:eastAsia="PMingLiU" w:hAnsi="HelveticaNeueLT Std" w:cs="Times New Roman"/>
      <w:szCs w:val="24"/>
      <w:lang w:eastAsia="zh-TW"/>
    </w:rPr>
  </w:style>
  <w:style w:type="paragraph" w:customStyle="1" w:styleId="BusinessUnitLocalAddress">
    <w:name w:val="Business Unit Local Address"/>
    <w:basedOn w:val="Header"/>
    <w:rsid w:val="00960340"/>
    <w:rPr>
      <w:color w:val="767561"/>
      <w:sz w:val="15"/>
      <w:szCs w:val="15"/>
    </w:rPr>
  </w:style>
  <w:style w:type="paragraph" w:customStyle="1" w:styleId="BusinessUnitName">
    <w:name w:val="Business Unit Name"/>
    <w:basedOn w:val="Header"/>
    <w:rsid w:val="00960340"/>
    <w:pPr>
      <w:spacing w:line="170" w:lineRule="exact"/>
    </w:pPr>
    <w:rPr>
      <w:rFonts w:ascii="HelveticaNeueLT Std Med" w:hAnsi="HelveticaNeueLT Std Me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40"/>
    <w:rPr>
      <w:rFonts w:ascii="Tahoma" w:eastAsia="PMingLiU" w:hAnsi="Tahoma" w:cs="Tahoma"/>
      <w:sz w:val="16"/>
      <w:szCs w:val="16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60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40"/>
    <w:rPr>
      <w:rFonts w:ascii="HelveticaNeueLT Std" w:eastAsia="PMingLiU" w:hAnsi="HelveticaNeueLT Std" w:cs="Times New Roman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40"/>
    <w:pPr>
      <w:spacing w:after="0" w:line="240" w:lineRule="auto"/>
    </w:pPr>
    <w:rPr>
      <w:rFonts w:ascii="HelveticaNeueLT Std" w:eastAsia="PMingLiU" w:hAnsi="HelveticaNeueLT Std" w:cs="Times New Roman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340"/>
    <w:rPr>
      <w:rFonts w:ascii="HelveticaNeueLT Std" w:eastAsia="PMingLiU" w:hAnsi="HelveticaNeueLT Std" w:cs="Times New Roman"/>
      <w:szCs w:val="24"/>
      <w:lang w:eastAsia="zh-TW"/>
    </w:rPr>
  </w:style>
  <w:style w:type="paragraph" w:customStyle="1" w:styleId="BusinessUnitLocalAddress">
    <w:name w:val="Business Unit Local Address"/>
    <w:basedOn w:val="Header"/>
    <w:rsid w:val="00960340"/>
    <w:rPr>
      <w:color w:val="767561"/>
      <w:sz w:val="15"/>
      <w:szCs w:val="15"/>
    </w:rPr>
  </w:style>
  <w:style w:type="paragraph" w:customStyle="1" w:styleId="BusinessUnitName">
    <w:name w:val="Business Unit Name"/>
    <w:basedOn w:val="Header"/>
    <w:rsid w:val="00960340"/>
    <w:pPr>
      <w:spacing w:line="170" w:lineRule="exact"/>
    </w:pPr>
    <w:rPr>
      <w:rFonts w:ascii="HelveticaNeueLT Std Med" w:hAnsi="HelveticaNeueLT Std Me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40"/>
    <w:rPr>
      <w:rFonts w:ascii="Tahoma" w:eastAsia="PMingLiU" w:hAnsi="Tahoma" w:cs="Tahoma"/>
      <w:sz w:val="16"/>
      <w:szCs w:val="16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60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40"/>
    <w:rPr>
      <w:rFonts w:ascii="HelveticaNeueLT Std" w:eastAsia="PMingLiU" w:hAnsi="HelveticaNeueLT Std" w:cs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McMullan</dc:creator>
  <cp:lastModifiedBy>John Summerscales</cp:lastModifiedBy>
  <cp:revision>2</cp:revision>
  <dcterms:created xsi:type="dcterms:W3CDTF">2013-07-22T13:16:00Z</dcterms:created>
  <dcterms:modified xsi:type="dcterms:W3CDTF">2013-07-22T13:16:00Z</dcterms:modified>
</cp:coreProperties>
</file>